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5E" w:rsidRPr="00EB00D3" w:rsidRDefault="008507DC">
      <w:pPr>
        <w:keepNext/>
        <w:keepLines/>
        <w:suppressLineNumbers/>
        <w:spacing w:line="276" w:lineRule="auto"/>
        <w:jc w:val="right"/>
        <w:rPr>
          <w:color w:val="000000"/>
        </w:rPr>
      </w:pPr>
      <w:bookmarkStart w:id="0" w:name="_GoBack"/>
      <w:bookmarkEnd w:id="0"/>
      <w:r w:rsidRPr="00EB00D3">
        <w:rPr>
          <w:b/>
          <w:color w:val="000000"/>
        </w:rPr>
        <w:t>Приложение №7 к Документации</w:t>
      </w:r>
    </w:p>
    <w:p w:rsidR="00EC355E" w:rsidRPr="00EB00D3" w:rsidRDefault="00EC355E">
      <w:pPr>
        <w:keepNext/>
        <w:keepLines/>
        <w:suppressLineNumbers/>
        <w:spacing w:line="276" w:lineRule="auto"/>
        <w:jc w:val="both"/>
        <w:rPr>
          <w:b/>
          <w:color w:val="000000"/>
        </w:rPr>
      </w:pPr>
    </w:p>
    <w:p w:rsidR="00EC355E" w:rsidRPr="00EB00D3" w:rsidRDefault="00EC355E">
      <w:pPr>
        <w:pStyle w:val="1"/>
        <w:widowControl w:val="0"/>
        <w:spacing w:before="240" w:line="276" w:lineRule="auto"/>
        <w:rPr>
          <w:rFonts w:ascii="Times New Roman" w:hAnsi="Times New Roman"/>
          <w:color w:val="000000"/>
          <w:sz w:val="24"/>
          <w:szCs w:val="24"/>
        </w:rPr>
      </w:pPr>
    </w:p>
    <w:p w:rsidR="00EC355E" w:rsidRPr="00EB00D3" w:rsidRDefault="00EC355E">
      <w:pPr>
        <w:pStyle w:val="1"/>
        <w:widowControl w:val="0"/>
        <w:spacing w:before="240" w:line="276" w:lineRule="auto"/>
        <w:rPr>
          <w:rFonts w:ascii="Times New Roman" w:hAnsi="Times New Roman"/>
          <w:color w:val="000000"/>
          <w:sz w:val="24"/>
          <w:szCs w:val="24"/>
        </w:rPr>
      </w:pPr>
    </w:p>
    <w:p w:rsidR="00EC355E" w:rsidRPr="00EB00D3" w:rsidRDefault="00EC355E">
      <w:pPr>
        <w:pStyle w:val="1"/>
        <w:widowControl w:val="0"/>
        <w:spacing w:before="240" w:line="276" w:lineRule="auto"/>
        <w:rPr>
          <w:rFonts w:ascii="Times New Roman" w:hAnsi="Times New Roman"/>
          <w:color w:val="000000"/>
          <w:sz w:val="24"/>
          <w:szCs w:val="24"/>
        </w:rPr>
      </w:pPr>
    </w:p>
    <w:p w:rsidR="00EC355E" w:rsidRPr="00EB00D3" w:rsidRDefault="00EC355E">
      <w:pPr>
        <w:pStyle w:val="1"/>
        <w:widowControl w:val="0"/>
        <w:spacing w:before="240" w:line="276" w:lineRule="auto"/>
        <w:rPr>
          <w:rFonts w:ascii="Times New Roman" w:hAnsi="Times New Roman"/>
          <w:color w:val="000000"/>
          <w:sz w:val="24"/>
          <w:szCs w:val="24"/>
        </w:rPr>
      </w:pPr>
    </w:p>
    <w:p w:rsidR="00EC355E" w:rsidRPr="00EB00D3" w:rsidRDefault="00EC355E">
      <w:pPr>
        <w:pStyle w:val="1"/>
        <w:widowControl w:val="0"/>
        <w:spacing w:before="240" w:line="276" w:lineRule="auto"/>
        <w:rPr>
          <w:rFonts w:ascii="Times New Roman" w:hAnsi="Times New Roman"/>
          <w:color w:val="000000"/>
          <w:sz w:val="24"/>
          <w:szCs w:val="24"/>
        </w:rPr>
      </w:pPr>
    </w:p>
    <w:p w:rsidR="00EC355E" w:rsidRPr="00EB00D3" w:rsidRDefault="00EC355E">
      <w:pPr>
        <w:rPr>
          <w:color w:val="000000"/>
        </w:rPr>
      </w:pPr>
    </w:p>
    <w:p w:rsidR="00EC355E" w:rsidRPr="00EB00D3" w:rsidRDefault="00EC355E">
      <w:pPr>
        <w:pStyle w:val="1"/>
        <w:widowControl w:val="0"/>
        <w:spacing w:before="240" w:line="276" w:lineRule="auto"/>
        <w:jc w:val="left"/>
        <w:rPr>
          <w:rFonts w:ascii="Times New Roman" w:hAnsi="Times New Roman"/>
          <w:color w:val="000000"/>
          <w:sz w:val="24"/>
          <w:szCs w:val="24"/>
        </w:rPr>
      </w:pPr>
    </w:p>
    <w:p w:rsidR="00EC355E" w:rsidRPr="00EB00D3" w:rsidRDefault="008507DC">
      <w:pPr>
        <w:jc w:val="center"/>
        <w:rPr>
          <w:color w:val="000000"/>
        </w:rPr>
      </w:pPr>
      <w:r w:rsidRPr="00EB00D3">
        <w:rPr>
          <w:b/>
          <w:bCs/>
          <w:color w:val="000000"/>
          <w:kern w:val="2"/>
        </w:rPr>
        <w:t xml:space="preserve">ДОГОВОР  </w:t>
      </w:r>
    </w:p>
    <w:p w:rsidR="00EC355E" w:rsidRPr="00EB00D3" w:rsidRDefault="008507DC">
      <w:pPr>
        <w:jc w:val="center"/>
        <w:rPr>
          <w:color w:val="000000"/>
        </w:rPr>
      </w:pPr>
      <w:r w:rsidRPr="00EB00D3">
        <w:rPr>
          <w:b/>
          <w:bCs/>
          <w:color w:val="000000"/>
          <w:kern w:val="2"/>
        </w:rPr>
        <w:t xml:space="preserve">НА ПОСТАВКУ КОММУТАТОРОВ АГРЕГАЦИИ ТИП  1 </w:t>
      </w:r>
    </w:p>
    <w:p w:rsidR="00EC355E" w:rsidRPr="00EB00D3" w:rsidRDefault="008507DC">
      <w:pPr>
        <w:pStyle w:val="1"/>
        <w:widowControl w:val="0"/>
        <w:spacing w:before="240" w:line="276" w:lineRule="auto"/>
        <w:rPr>
          <w:rFonts w:ascii="Times New Roman" w:hAnsi="Times New Roman"/>
          <w:color w:val="000000"/>
          <w:sz w:val="24"/>
          <w:szCs w:val="24"/>
        </w:rPr>
      </w:pPr>
      <w:bookmarkStart w:id="1" w:name="_Toc166666383"/>
      <w:r w:rsidRPr="00EB00D3">
        <w:rPr>
          <w:rFonts w:ascii="Times New Roman" w:hAnsi="Times New Roman"/>
          <w:color w:val="000000"/>
          <w:sz w:val="24"/>
          <w:szCs w:val="24"/>
        </w:rPr>
        <w:t>№ </w:t>
      </w:r>
      <w:bookmarkEnd w:id="1"/>
      <w:r w:rsidRPr="00EB00D3">
        <w:rPr>
          <w:rFonts w:ascii="Times New Roman" w:hAnsi="Times New Roman"/>
          <w:color w:val="000000"/>
          <w:sz w:val="24"/>
          <w:szCs w:val="24"/>
        </w:rPr>
        <w:t>___________</w:t>
      </w:r>
    </w:p>
    <w:p w:rsidR="00EC355E" w:rsidRPr="00EB00D3" w:rsidRDefault="00EC355E">
      <w:pPr>
        <w:pStyle w:val="1"/>
        <w:widowControl w:val="0"/>
        <w:spacing w:before="240" w:line="276" w:lineRule="auto"/>
        <w:jc w:val="left"/>
        <w:rPr>
          <w:rFonts w:ascii="Times New Roman" w:hAnsi="Times New Roman"/>
          <w:color w:val="000000"/>
          <w:sz w:val="24"/>
          <w:szCs w:val="24"/>
        </w:rPr>
      </w:pPr>
    </w:p>
    <w:p w:rsidR="00EC355E" w:rsidRPr="00EB00D3" w:rsidRDefault="00EC355E">
      <w:pPr>
        <w:pStyle w:val="1"/>
        <w:widowControl w:val="0"/>
        <w:spacing w:before="240" w:line="276" w:lineRule="auto"/>
        <w:rPr>
          <w:rFonts w:ascii="Times New Roman" w:hAnsi="Times New Roman"/>
          <w:color w:val="000000"/>
          <w:sz w:val="24"/>
          <w:szCs w:val="24"/>
        </w:rPr>
      </w:pPr>
    </w:p>
    <w:p w:rsidR="00EC355E" w:rsidRPr="00EB00D3" w:rsidRDefault="00EC355E">
      <w:pPr>
        <w:pStyle w:val="1"/>
        <w:widowControl w:val="0"/>
        <w:spacing w:before="240" w:line="276" w:lineRule="auto"/>
        <w:rPr>
          <w:rFonts w:ascii="Times New Roman" w:hAnsi="Times New Roman"/>
          <w:color w:val="000000"/>
          <w:sz w:val="24"/>
          <w:szCs w:val="24"/>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8507DC">
      <w:pPr>
        <w:jc w:val="center"/>
      </w:pPr>
      <w:r w:rsidRPr="00EB00D3">
        <w:rPr>
          <w:rStyle w:val="aff3"/>
          <w:b/>
          <w:color w:val="000000"/>
          <w:u w:val="none"/>
        </w:rPr>
        <w:t>г. Москва</w:t>
      </w: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EC355E">
      <w:pPr>
        <w:pStyle w:val="a4"/>
        <w:jc w:val="both"/>
        <w:rPr>
          <w:rFonts w:ascii="Times New Roman" w:hAnsi="Times New Roman"/>
          <w:color w:val="000000"/>
          <w:sz w:val="24"/>
          <w:szCs w:val="24"/>
        </w:rPr>
      </w:pPr>
    </w:p>
    <w:p w:rsidR="00EC355E" w:rsidRPr="00EB00D3" w:rsidRDefault="00451691">
      <w:pPr>
        <w:pStyle w:val="a4"/>
        <w:ind w:firstLine="426"/>
        <w:jc w:val="both"/>
        <w:rPr>
          <w:rFonts w:ascii="Times New Roman" w:hAnsi="Times New Roman"/>
          <w:sz w:val="24"/>
          <w:szCs w:val="24"/>
        </w:rPr>
      </w:pPr>
      <w:hyperlink w:anchor="Определения">
        <w:r w:rsidR="008507DC" w:rsidRPr="00EB00D3">
          <w:rPr>
            <w:rStyle w:val="aff3"/>
            <w:rFonts w:ascii="Times New Roman" w:hAnsi="Times New Roman"/>
            <w:b/>
            <w:color w:val="000000"/>
            <w:sz w:val="24"/>
            <w:szCs w:val="24"/>
          </w:rPr>
          <w:t>ТЕРМИНЫ И ОПРЕДЕЛЕНИЯ</w:t>
        </w:r>
      </w:hyperlink>
    </w:p>
    <w:p w:rsidR="00EC355E" w:rsidRPr="00EB00D3" w:rsidRDefault="00451691">
      <w:pPr>
        <w:pStyle w:val="a4"/>
        <w:numPr>
          <w:ilvl w:val="0"/>
          <w:numId w:val="7"/>
        </w:numPr>
        <w:ind w:left="426" w:hanging="426"/>
        <w:jc w:val="both"/>
        <w:rPr>
          <w:rFonts w:ascii="Times New Roman" w:hAnsi="Times New Roman"/>
          <w:sz w:val="24"/>
          <w:szCs w:val="24"/>
        </w:rPr>
      </w:pPr>
      <w:hyperlink w:anchor="Предмет">
        <w:r w:rsidR="008507DC" w:rsidRPr="00EB00D3">
          <w:rPr>
            <w:rStyle w:val="aff3"/>
            <w:rFonts w:ascii="Times New Roman" w:hAnsi="Times New Roman"/>
            <w:b/>
            <w:color w:val="000000"/>
            <w:sz w:val="24"/>
            <w:szCs w:val="24"/>
          </w:rPr>
          <w:t>ПРЕДМЕТ ДОГОВОРА</w:t>
        </w:r>
      </w:hyperlink>
    </w:p>
    <w:p w:rsidR="00EC355E" w:rsidRPr="00EB00D3" w:rsidRDefault="00451691">
      <w:pPr>
        <w:pStyle w:val="a4"/>
        <w:numPr>
          <w:ilvl w:val="0"/>
          <w:numId w:val="7"/>
        </w:numPr>
        <w:ind w:left="426" w:hanging="426"/>
        <w:jc w:val="both"/>
        <w:rPr>
          <w:rFonts w:ascii="Times New Roman" w:hAnsi="Times New Roman"/>
          <w:sz w:val="24"/>
          <w:szCs w:val="24"/>
        </w:rPr>
      </w:pPr>
      <w:hyperlink w:anchor="ОУП">
        <w:r w:rsidR="008507DC" w:rsidRPr="00EB00D3">
          <w:rPr>
            <w:rStyle w:val="aff3"/>
            <w:rFonts w:ascii="Times New Roman" w:hAnsi="Times New Roman"/>
            <w:b/>
            <w:color w:val="000000"/>
            <w:sz w:val="24"/>
            <w:szCs w:val="24"/>
          </w:rPr>
          <w:t>ОБЩИЕ УСЛОВИЯ ПОСТАВКИ</w:t>
        </w:r>
      </w:hyperlink>
    </w:p>
    <w:p w:rsidR="00EC355E" w:rsidRPr="00EB00D3" w:rsidRDefault="00451691">
      <w:pPr>
        <w:pStyle w:val="a4"/>
        <w:numPr>
          <w:ilvl w:val="0"/>
          <w:numId w:val="7"/>
        </w:numPr>
        <w:ind w:left="426" w:hanging="426"/>
        <w:jc w:val="both"/>
        <w:rPr>
          <w:rFonts w:ascii="Times New Roman" w:hAnsi="Times New Roman"/>
          <w:sz w:val="24"/>
          <w:szCs w:val="24"/>
        </w:rPr>
      </w:pPr>
      <w:hyperlink w:anchor="Цена">
        <w:r w:rsidR="008507DC" w:rsidRPr="00EB00D3">
          <w:rPr>
            <w:rStyle w:val="aff3"/>
            <w:rFonts w:ascii="Times New Roman" w:hAnsi="Times New Roman"/>
            <w:b/>
            <w:color w:val="000000"/>
            <w:sz w:val="24"/>
            <w:szCs w:val="24"/>
          </w:rPr>
          <w:t>ОБЩАЯ ЦЕНА И ПОРЯДОК РАСЧЕТОВ</w:t>
        </w:r>
      </w:hyperlink>
    </w:p>
    <w:p w:rsidR="00EC355E" w:rsidRPr="00EB00D3" w:rsidRDefault="00451691">
      <w:pPr>
        <w:pStyle w:val="a4"/>
        <w:numPr>
          <w:ilvl w:val="0"/>
          <w:numId w:val="7"/>
        </w:numPr>
        <w:ind w:left="426" w:hanging="426"/>
        <w:jc w:val="both"/>
        <w:rPr>
          <w:rFonts w:ascii="Times New Roman" w:hAnsi="Times New Roman"/>
          <w:sz w:val="24"/>
          <w:szCs w:val="24"/>
        </w:rPr>
      </w:pPr>
      <w:hyperlink w:anchor="Ответственность">
        <w:r w:rsidR="008507DC" w:rsidRPr="00EB00D3">
          <w:rPr>
            <w:rStyle w:val="aff3"/>
            <w:rFonts w:ascii="Times New Roman" w:hAnsi="Times New Roman"/>
            <w:b/>
            <w:color w:val="000000"/>
            <w:sz w:val="24"/>
            <w:szCs w:val="24"/>
          </w:rPr>
          <w:t>ОТВЕТСТВЕННОСТЬ</w:t>
        </w:r>
      </w:hyperlink>
      <w:r w:rsidR="008507DC" w:rsidRPr="00EB00D3">
        <w:rPr>
          <w:rFonts w:ascii="Times New Roman" w:hAnsi="Times New Roman"/>
          <w:b/>
          <w:color w:val="000000"/>
          <w:sz w:val="24"/>
          <w:szCs w:val="24"/>
        </w:rPr>
        <w:t xml:space="preserve"> </w:t>
      </w:r>
    </w:p>
    <w:p w:rsidR="00EC355E" w:rsidRPr="00EB00D3" w:rsidRDefault="00451691">
      <w:pPr>
        <w:pStyle w:val="a4"/>
        <w:numPr>
          <w:ilvl w:val="0"/>
          <w:numId w:val="7"/>
        </w:numPr>
        <w:ind w:left="426" w:hanging="426"/>
        <w:jc w:val="both"/>
        <w:rPr>
          <w:rFonts w:ascii="Times New Roman" w:hAnsi="Times New Roman"/>
          <w:sz w:val="24"/>
          <w:szCs w:val="24"/>
        </w:rPr>
      </w:pPr>
      <w:hyperlink w:anchor="Условия">
        <w:r w:rsidR="008507DC" w:rsidRPr="00EB00D3">
          <w:rPr>
            <w:rStyle w:val="aff3"/>
            <w:rFonts w:ascii="Times New Roman" w:hAnsi="Times New Roman"/>
            <w:b/>
            <w:color w:val="000000"/>
            <w:sz w:val="24"/>
            <w:szCs w:val="24"/>
          </w:rPr>
          <w:t>ОБЩИЕ УСЛОВИЯ ИСПОЛНЕНИЯ ДОГОВОРА</w:t>
        </w:r>
      </w:hyperlink>
    </w:p>
    <w:p w:rsidR="00EC355E" w:rsidRPr="00EB00D3" w:rsidRDefault="00451691">
      <w:pPr>
        <w:pStyle w:val="a4"/>
        <w:numPr>
          <w:ilvl w:val="0"/>
          <w:numId w:val="7"/>
        </w:numPr>
        <w:ind w:left="426" w:hanging="426"/>
        <w:jc w:val="both"/>
        <w:rPr>
          <w:rFonts w:ascii="Times New Roman" w:hAnsi="Times New Roman"/>
          <w:sz w:val="24"/>
          <w:szCs w:val="24"/>
        </w:rPr>
      </w:pPr>
      <w:hyperlink w:anchor="Срок">
        <w:r w:rsidR="008507DC" w:rsidRPr="00EB00D3">
          <w:rPr>
            <w:rStyle w:val="aff3"/>
            <w:rFonts w:ascii="Times New Roman" w:hAnsi="Times New Roman"/>
            <w:b/>
            <w:color w:val="000000"/>
            <w:sz w:val="24"/>
            <w:szCs w:val="24"/>
          </w:rPr>
          <w:t>СРОК ДЕЙСТВИЯ ДОГОВОРА</w:t>
        </w:r>
      </w:hyperlink>
    </w:p>
    <w:p w:rsidR="00EC355E" w:rsidRPr="00EB00D3" w:rsidRDefault="00451691">
      <w:pPr>
        <w:pStyle w:val="a4"/>
        <w:numPr>
          <w:ilvl w:val="0"/>
          <w:numId w:val="7"/>
        </w:numPr>
        <w:ind w:left="426" w:hanging="426"/>
        <w:jc w:val="both"/>
        <w:rPr>
          <w:rFonts w:ascii="Times New Roman" w:hAnsi="Times New Roman"/>
          <w:sz w:val="24"/>
          <w:szCs w:val="24"/>
        </w:rPr>
      </w:pPr>
      <w:hyperlink w:anchor="Приложения">
        <w:r w:rsidR="008507DC" w:rsidRPr="00EB00D3">
          <w:rPr>
            <w:rStyle w:val="aff3"/>
            <w:rFonts w:ascii="Times New Roman" w:hAnsi="Times New Roman"/>
            <w:b/>
            <w:color w:val="000000"/>
            <w:sz w:val="24"/>
            <w:szCs w:val="24"/>
          </w:rPr>
          <w:t>ПРИЛОЖЕНИЯ К ДОГОВОРУ</w:t>
        </w:r>
      </w:hyperlink>
    </w:p>
    <w:p w:rsidR="00EC355E" w:rsidRPr="00EB00D3" w:rsidRDefault="00451691">
      <w:pPr>
        <w:pStyle w:val="a4"/>
        <w:numPr>
          <w:ilvl w:val="1"/>
          <w:numId w:val="7"/>
        </w:numPr>
        <w:ind w:left="1134" w:hanging="708"/>
        <w:jc w:val="both"/>
        <w:rPr>
          <w:rFonts w:ascii="Times New Roman" w:hAnsi="Times New Roman"/>
          <w:sz w:val="24"/>
          <w:szCs w:val="24"/>
        </w:rPr>
      </w:pPr>
      <w:hyperlink w:anchor="П1">
        <w:r w:rsidR="008507DC" w:rsidRPr="00EB00D3">
          <w:rPr>
            <w:rStyle w:val="aff3"/>
            <w:rFonts w:ascii="Times New Roman" w:hAnsi="Times New Roman"/>
            <w:color w:val="000000"/>
            <w:sz w:val="24"/>
            <w:szCs w:val="24"/>
          </w:rPr>
          <w:t>ОБЩИЕ УСЛОВИЯ ИСПОЛНЕНИЯ ДОГОВОРА</w:t>
        </w:r>
      </w:hyperlink>
      <w:r w:rsidR="008507DC" w:rsidRPr="00EB00D3">
        <w:rPr>
          <w:rFonts w:ascii="Times New Roman" w:hAnsi="Times New Roman"/>
          <w:color w:val="000000"/>
          <w:sz w:val="24"/>
          <w:szCs w:val="24"/>
        </w:rPr>
        <w:t xml:space="preserve"> </w:t>
      </w:r>
    </w:p>
    <w:p w:rsidR="00EC355E" w:rsidRPr="00EB00D3" w:rsidRDefault="00451691">
      <w:pPr>
        <w:pStyle w:val="a4"/>
        <w:numPr>
          <w:ilvl w:val="1"/>
          <w:numId w:val="7"/>
        </w:numPr>
        <w:ind w:left="1134" w:hanging="708"/>
        <w:jc w:val="both"/>
        <w:rPr>
          <w:rFonts w:ascii="Times New Roman" w:hAnsi="Times New Roman"/>
          <w:sz w:val="24"/>
          <w:szCs w:val="24"/>
        </w:rPr>
      </w:pPr>
      <w:hyperlink w:anchor="П2">
        <w:r w:rsidR="008507DC" w:rsidRPr="00EB00D3">
          <w:rPr>
            <w:rStyle w:val="aff3"/>
            <w:rFonts w:ascii="Times New Roman" w:hAnsi="Times New Roman"/>
            <w:color w:val="000000"/>
            <w:sz w:val="24"/>
            <w:szCs w:val="24"/>
          </w:rPr>
          <w:t>ОБЩИЕ УСЛОВИЯ ПОСТАВКИ</w:t>
        </w:r>
      </w:hyperlink>
    </w:p>
    <w:p w:rsidR="00EC355E" w:rsidRPr="00EB00D3" w:rsidRDefault="008507DC">
      <w:pPr>
        <w:pStyle w:val="a4"/>
        <w:numPr>
          <w:ilvl w:val="1"/>
          <w:numId w:val="7"/>
        </w:numPr>
        <w:ind w:left="1134" w:hanging="708"/>
        <w:jc w:val="both"/>
        <w:rPr>
          <w:rFonts w:ascii="Times New Roman" w:hAnsi="Times New Roman"/>
          <w:color w:val="000000"/>
          <w:sz w:val="24"/>
          <w:szCs w:val="24"/>
        </w:rPr>
      </w:pPr>
      <w:r w:rsidRPr="00EB00D3">
        <w:rPr>
          <w:rFonts w:ascii="Times New Roman" w:hAnsi="Times New Roman"/>
          <w:color w:val="000000"/>
          <w:sz w:val="24"/>
          <w:szCs w:val="24"/>
          <w:u w:val="single"/>
        </w:rPr>
        <w:t>ОБЩИЕ УСЛОВИЯ РАСЧЕТОВ ПО ДОГОВОРУ</w:t>
      </w:r>
    </w:p>
    <w:p w:rsidR="00EC355E" w:rsidRPr="00EB00D3" w:rsidRDefault="00451691">
      <w:pPr>
        <w:pStyle w:val="a4"/>
        <w:numPr>
          <w:ilvl w:val="1"/>
          <w:numId w:val="7"/>
        </w:numPr>
        <w:ind w:left="1134" w:hanging="708"/>
        <w:jc w:val="both"/>
        <w:rPr>
          <w:rFonts w:ascii="Times New Roman" w:hAnsi="Times New Roman"/>
          <w:sz w:val="24"/>
          <w:szCs w:val="24"/>
        </w:rPr>
      </w:pPr>
      <w:hyperlink w:anchor="П3">
        <w:r w:rsidR="008507DC" w:rsidRPr="00EB00D3">
          <w:rPr>
            <w:rStyle w:val="aff3"/>
            <w:rFonts w:ascii="Times New Roman" w:hAnsi="Times New Roman"/>
            <w:color w:val="000000"/>
            <w:sz w:val="24"/>
            <w:szCs w:val="24"/>
          </w:rPr>
          <w:t>СПЕЦИФИКАЦИЯ</w:t>
        </w:r>
      </w:hyperlink>
      <w:r w:rsidR="008507DC" w:rsidRPr="00EB00D3">
        <w:rPr>
          <w:rFonts w:ascii="Times New Roman" w:hAnsi="Times New Roman"/>
          <w:color w:val="000000"/>
          <w:sz w:val="24"/>
          <w:szCs w:val="24"/>
        </w:rPr>
        <w:tab/>
      </w:r>
    </w:p>
    <w:p w:rsidR="00EC355E" w:rsidRPr="00EB00D3" w:rsidRDefault="00451691">
      <w:pPr>
        <w:pStyle w:val="a4"/>
        <w:numPr>
          <w:ilvl w:val="1"/>
          <w:numId w:val="7"/>
        </w:numPr>
        <w:ind w:left="1134" w:hanging="708"/>
        <w:jc w:val="both"/>
        <w:rPr>
          <w:rFonts w:ascii="Times New Roman" w:hAnsi="Times New Roman"/>
          <w:sz w:val="24"/>
          <w:szCs w:val="24"/>
        </w:rPr>
      </w:pPr>
      <w:hyperlink w:anchor="П4">
        <w:r w:rsidR="008507DC" w:rsidRPr="00EB00D3">
          <w:rPr>
            <w:rStyle w:val="aff3"/>
            <w:rFonts w:ascii="Times New Roman" w:hAnsi="Times New Roman"/>
            <w:color w:val="000000"/>
            <w:sz w:val="24"/>
            <w:szCs w:val="24"/>
          </w:rPr>
          <w:t>ТЕХНИЧЕСКИЕ ТРЕБОВАНИЯ</w:t>
        </w:r>
      </w:hyperlink>
    </w:p>
    <w:p w:rsidR="00EC355E" w:rsidRPr="00EB00D3" w:rsidRDefault="00451691">
      <w:pPr>
        <w:pStyle w:val="a4"/>
        <w:numPr>
          <w:ilvl w:val="1"/>
          <w:numId w:val="7"/>
        </w:numPr>
        <w:ind w:left="1134" w:hanging="708"/>
        <w:jc w:val="both"/>
        <w:rPr>
          <w:rFonts w:ascii="Times New Roman" w:hAnsi="Times New Roman"/>
          <w:sz w:val="24"/>
          <w:szCs w:val="24"/>
        </w:rPr>
      </w:pPr>
      <w:hyperlink w:anchor="П5">
        <w:r w:rsidR="008507DC" w:rsidRPr="00EB00D3">
          <w:rPr>
            <w:rStyle w:val="aff3"/>
            <w:rFonts w:ascii="Times New Roman" w:hAnsi="Times New Roman"/>
            <w:color w:val="000000"/>
            <w:sz w:val="24"/>
            <w:szCs w:val="24"/>
          </w:rPr>
          <w:t xml:space="preserve">ТЕХНИЧЕСКОЕ ЗАДАНИЕ </w:t>
        </w:r>
      </w:hyperlink>
    </w:p>
    <w:p w:rsidR="00EC355E" w:rsidRPr="00EB00D3" w:rsidRDefault="008507DC">
      <w:pPr>
        <w:pStyle w:val="a4"/>
        <w:numPr>
          <w:ilvl w:val="1"/>
          <w:numId w:val="7"/>
        </w:numPr>
        <w:ind w:left="1134" w:hanging="708"/>
        <w:jc w:val="both"/>
        <w:rPr>
          <w:rFonts w:ascii="Times New Roman" w:hAnsi="Times New Roman"/>
          <w:sz w:val="24"/>
          <w:szCs w:val="24"/>
        </w:rPr>
      </w:pPr>
      <w:r w:rsidRPr="00EB00D3">
        <w:rPr>
          <w:rStyle w:val="aff3"/>
          <w:rFonts w:ascii="Times New Roman" w:hAnsi="Times New Roman"/>
          <w:color w:val="000000"/>
          <w:sz w:val="24"/>
          <w:szCs w:val="24"/>
        </w:rPr>
        <w:t>УСЛОВИЯ ВЫПОЛНЕНИЯ ОБЯЗАТЕЛЬСТВ ПО ПРЕДОСТАВЛЕНИЮ РАСШИРЕННОЙ ГАРАНТИЙНОЙ ПОДДЕРЖКИ</w:t>
      </w:r>
    </w:p>
    <w:p w:rsidR="00EC355E" w:rsidRPr="00EB00D3" w:rsidRDefault="008507DC">
      <w:pPr>
        <w:pStyle w:val="a4"/>
        <w:numPr>
          <w:ilvl w:val="1"/>
          <w:numId w:val="7"/>
        </w:numPr>
        <w:ind w:left="1134" w:hanging="708"/>
        <w:jc w:val="both"/>
        <w:rPr>
          <w:rFonts w:ascii="Times New Roman" w:hAnsi="Times New Roman"/>
          <w:sz w:val="24"/>
          <w:szCs w:val="24"/>
        </w:rPr>
      </w:pPr>
      <w:r w:rsidRPr="00EB00D3">
        <w:rPr>
          <w:rStyle w:val="aff3"/>
          <w:rFonts w:ascii="Times New Roman" w:hAnsi="Times New Roman"/>
          <w:color w:val="000000"/>
          <w:sz w:val="24"/>
          <w:szCs w:val="24"/>
        </w:rPr>
        <w:t>РЕГЛАМЕНТ ПО ИСПОЛЬЗОВАНИЮ ПРОГРАММНОГО ОБЕСПЕЧЕНИЯ НА ОБОРУДОВАНИИ ДОСТУПА РОССИЙСКОГО ПРОИЗВОДСТВА</w:t>
      </w:r>
    </w:p>
    <w:p w:rsidR="00EC355E" w:rsidRPr="00EB00D3" w:rsidRDefault="00451691">
      <w:pPr>
        <w:pStyle w:val="a4"/>
        <w:numPr>
          <w:ilvl w:val="1"/>
          <w:numId w:val="7"/>
        </w:numPr>
        <w:ind w:left="1134" w:hanging="708"/>
        <w:jc w:val="both"/>
        <w:rPr>
          <w:rFonts w:ascii="Times New Roman" w:hAnsi="Times New Roman"/>
          <w:sz w:val="24"/>
          <w:szCs w:val="24"/>
        </w:rPr>
      </w:pPr>
      <w:hyperlink w:anchor="П6">
        <w:r w:rsidR="008507DC" w:rsidRPr="00EB00D3">
          <w:rPr>
            <w:rStyle w:val="aff3"/>
            <w:rFonts w:ascii="Times New Roman" w:hAnsi="Times New Roman"/>
            <w:color w:val="000000"/>
            <w:sz w:val="24"/>
            <w:szCs w:val="24"/>
          </w:rPr>
          <w:t>ПЕРЕЧЕНЬ ВОЗМОЖНЫХ АДРЕСОВ ПОСТАВКИ</w:t>
        </w:r>
      </w:hyperlink>
    </w:p>
    <w:p w:rsidR="00EC355E" w:rsidRPr="00EB00D3" w:rsidRDefault="008507DC">
      <w:pPr>
        <w:pStyle w:val="a4"/>
        <w:numPr>
          <w:ilvl w:val="1"/>
          <w:numId w:val="7"/>
        </w:numPr>
        <w:ind w:left="1134" w:hanging="708"/>
        <w:jc w:val="both"/>
        <w:rPr>
          <w:rFonts w:ascii="Times New Roman" w:hAnsi="Times New Roman"/>
          <w:sz w:val="24"/>
          <w:szCs w:val="24"/>
        </w:rPr>
      </w:pPr>
      <w:r w:rsidRPr="00EB00D3">
        <w:rPr>
          <w:rStyle w:val="aff3"/>
          <w:rFonts w:ascii="Times New Roman" w:hAnsi="Times New Roman"/>
          <w:color w:val="000000"/>
          <w:sz w:val="24"/>
          <w:szCs w:val="24"/>
        </w:rPr>
        <w:t>КОНТАКТНЫЕ ДАННЫЕ СОТРУДНИКОВ, ОТВЕТСТВЕННЫХ ЗА ПРОВЕДЕНИЕ КОНТРОЛЯ КАЧЕСТВА</w:t>
      </w:r>
    </w:p>
    <w:p w:rsidR="00EC355E" w:rsidRPr="00EB00D3" w:rsidRDefault="00EC355E">
      <w:pPr>
        <w:pStyle w:val="a4"/>
        <w:ind w:left="1134"/>
        <w:jc w:val="both"/>
        <w:rPr>
          <w:rFonts w:ascii="Times New Roman" w:hAnsi="Times New Roman"/>
          <w:i/>
          <w:color w:val="000000"/>
          <w:sz w:val="24"/>
          <w:szCs w:val="24"/>
        </w:rPr>
      </w:pPr>
    </w:p>
    <w:p w:rsidR="00EC355E" w:rsidRPr="00EB00D3" w:rsidRDefault="00451691">
      <w:pPr>
        <w:pStyle w:val="a4"/>
        <w:numPr>
          <w:ilvl w:val="0"/>
          <w:numId w:val="7"/>
        </w:numPr>
        <w:ind w:left="426" w:hanging="426"/>
        <w:jc w:val="both"/>
        <w:rPr>
          <w:rFonts w:ascii="Times New Roman" w:hAnsi="Times New Roman"/>
          <w:sz w:val="24"/>
          <w:szCs w:val="24"/>
        </w:rPr>
        <w:sectPr w:rsidR="00EC355E" w:rsidRPr="00EB00D3">
          <w:headerReference w:type="even" r:id="rId8"/>
          <w:headerReference w:type="default" r:id="rId9"/>
          <w:headerReference w:type="first" r:id="rId10"/>
          <w:pgSz w:w="11906" w:h="16838"/>
          <w:pgMar w:top="1134" w:right="851" w:bottom="1134" w:left="1418" w:header="720" w:footer="0" w:gutter="0"/>
          <w:cols w:space="720"/>
          <w:formProt w:val="0"/>
          <w:titlePg/>
          <w:docGrid w:linePitch="326"/>
        </w:sectPr>
      </w:pPr>
      <w:hyperlink w:anchor="Реквизиты">
        <w:r w:rsidR="008507DC" w:rsidRPr="00EB00D3">
          <w:rPr>
            <w:rStyle w:val="aff3"/>
            <w:rFonts w:ascii="Times New Roman" w:hAnsi="Times New Roman"/>
            <w:b/>
            <w:color w:val="000000"/>
            <w:sz w:val="24"/>
            <w:szCs w:val="24"/>
          </w:rPr>
          <w:t>АДРЕСА И РЕКВИЗИТЫ СТОРОН</w:t>
        </w:r>
      </w:hyperlink>
    </w:p>
    <w:p w:rsidR="00EC355E" w:rsidRPr="00EB00D3" w:rsidRDefault="008507DC">
      <w:pPr>
        <w:pStyle w:val="32"/>
        <w:widowControl w:val="0"/>
        <w:ind w:firstLine="567"/>
        <w:jc w:val="both"/>
        <w:rPr>
          <w:color w:val="000000"/>
          <w:sz w:val="24"/>
          <w:szCs w:val="24"/>
        </w:rPr>
      </w:pPr>
      <w:r w:rsidRPr="00EB00D3">
        <w:rPr>
          <w:b/>
          <w:color w:val="000000"/>
          <w:sz w:val="24"/>
          <w:szCs w:val="24"/>
        </w:rPr>
        <w:lastRenderedPageBreak/>
        <w:t xml:space="preserve">Публичное акционерное общество «Ростелеком» («ПАО «Ростелеком»), </w:t>
      </w:r>
      <w:r w:rsidRPr="00EB00D3">
        <w:rPr>
          <w:color w:val="000000"/>
          <w:sz w:val="24"/>
          <w:szCs w:val="24"/>
        </w:rPr>
        <w:t xml:space="preserve">именуемое в дальнейшем </w:t>
      </w:r>
      <w:r w:rsidRPr="00EB00D3">
        <w:rPr>
          <w:b/>
          <w:bCs/>
          <w:color w:val="000000"/>
          <w:sz w:val="24"/>
          <w:szCs w:val="24"/>
        </w:rPr>
        <w:t>«Покупатель»</w:t>
      </w:r>
      <w:r w:rsidRPr="00EB00D3">
        <w:rPr>
          <w:color w:val="000000"/>
          <w:sz w:val="24"/>
          <w:szCs w:val="24"/>
        </w:rPr>
        <w:t xml:space="preserve">, с одной стороны, и </w:t>
      </w:r>
      <w:r w:rsidRPr="00EB00D3">
        <w:rPr>
          <w:b/>
          <w:color w:val="000000"/>
          <w:sz w:val="24"/>
          <w:szCs w:val="24"/>
        </w:rPr>
        <w:t>______________ (______________),</w:t>
      </w:r>
      <w:r w:rsidRPr="00EB00D3">
        <w:rPr>
          <w:color w:val="000000"/>
          <w:sz w:val="24"/>
          <w:szCs w:val="24"/>
        </w:rPr>
        <w:t xml:space="preserve"> именуемое в дальнейшем </w:t>
      </w:r>
      <w:r w:rsidRPr="00EB00D3">
        <w:rPr>
          <w:b/>
          <w:color w:val="000000"/>
          <w:sz w:val="24"/>
          <w:szCs w:val="24"/>
        </w:rPr>
        <w:t>«Поставщик»</w:t>
      </w:r>
      <w:r w:rsidRPr="00EB00D3">
        <w:rPr>
          <w:color w:val="000000"/>
          <w:sz w:val="24"/>
          <w:szCs w:val="24"/>
        </w:rPr>
        <w:t xml:space="preserve">, совместно именуемые «Стороны», заключили договор (далее по тексту – Договор) о нижеследующем </w:t>
      </w:r>
    </w:p>
    <w:p w:rsidR="00EC355E" w:rsidRPr="00EB00D3" w:rsidRDefault="00EC355E">
      <w:pPr>
        <w:spacing w:line="276" w:lineRule="auto"/>
        <w:ind w:firstLine="720"/>
        <w:jc w:val="both"/>
        <w:rPr>
          <w:color w:val="000000"/>
        </w:rPr>
      </w:pPr>
    </w:p>
    <w:p w:rsidR="00EC355E" w:rsidRPr="00EB00D3" w:rsidRDefault="008507DC">
      <w:pPr>
        <w:pStyle w:val="a4"/>
        <w:jc w:val="center"/>
        <w:rPr>
          <w:rFonts w:ascii="Times New Roman" w:hAnsi="Times New Roman"/>
          <w:color w:val="000000"/>
          <w:sz w:val="24"/>
          <w:szCs w:val="24"/>
        </w:rPr>
      </w:pPr>
      <w:bookmarkStart w:id="2" w:name="Определения"/>
      <w:r w:rsidRPr="00EB00D3">
        <w:rPr>
          <w:rFonts w:ascii="Times New Roman" w:hAnsi="Times New Roman"/>
          <w:b/>
          <w:color w:val="000000"/>
          <w:sz w:val="24"/>
          <w:szCs w:val="24"/>
        </w:rPr>
        <w:t>ТЕРМИНЫ И ОПРЕДЕЛЕНИЯ</w:t>
      </w:r>
      <w:bookmarkEnd w:id="2"/>
    </w:p>
    <w:p w:rsidR="00EC355E" w:rsidRPr="00EB00D3" w:rsidRDefault="008507DC">
      <w:pPr>
        <w:pStyle w:val="a4"/>
        <w:ind w:firstLine="707"/>
        <w:jc w:val="both"/>
        <w:rPr>
          <w:rFonts w:ascii="Times New Roman" w:hAnsi="Times New Roman"/>
          <w:color w:val="000000"/>
          <w:sz w:val="24"/>
          <w:szCs w:val="24"/>
        </w:rPr>
      </w:pPr>
      <w:r w:rsidRPr="00EB00D3">
        <w:rPr>
          <w:rFonts w:ascii="Times New Roman" w:hAnsi="Times New Roman"/>
          <w:color w:val="000000"/>
          <w:sz w:val="24"/>
          <w:szCs w:val="24"/>
        </w:rPr>
        <w:t>Определения, написанные с заглавной буквы, используются в настоящем Договоре в значениях, установленных в Приложении № 2 «Общие условия поставки» к Договору (далее – «Условия поставки»)</w:t>
      </w:r>
      <w:r w:rsidRPr="00EB00D3">
        <w:rPr>
          <w:rFonts w:ascii="Times New Roman" w:hAnsi="Times New Roman"/>
          <w:i/>
          <w:color w:val="000000"/>
          <w:sz w:val="24"/>
          <w:szCs w:val="24"/>
        </w:rPr>
        <w:t>.</w:t>
      </w:r>
    </w:p>
    <w:p w:rsidR="00EC355E" w:rsidRPr="00EB00D3" w:rsidRDefault="00EC355E">
      <w:pPr>
        <w:pStyle w:val="a4"/>
        <w:jc w:val="both"/>
        <w:rPr>
          <w:rFonts w:ascii="Times New Roman" w:hAnsi="Times New Roman"/>
          <w:b/>
          <w:color w:val="000000"/>
          <w:sz w:val="24"/>
          <w:szCs w:val="24"/>
        </w:rPr>
      </w:pPr>
    </w:p>
    <w:p w:rsidR="00EC355E" w:rsidRPr="00EB00D3" w:rsidRDefault="008507DC">
      <w:pPr>
        <w:pStyle w:val="a4"/>
        <w:numPr>
          <w:ilvl w:val="0"/>
          <w:numId w:val="3"/>
        </w:numPr>
        <w:ind w:left="0"/>
        <w:jc w:val="center"/>
        <w:rPr>
          <w:rFonts w:ascii="Times New Roman" w:hAnsi="Times New Roman"/>
          <w:color w:val="000000"/>
          <w:sz w:val="24"/>
          <w:szCs w:val="24"/>
        </w:rPr>
      </w:pPr>
      <w:bookmarkStart w:id="3" w:name="Предмет"/>
      <w:r w:rsidRPr="00EB00D3">
        <w:rPr>
          <w:rFonts w:ascii="Times New Roman" w:hAnsi="Times New Roman"/>
          <w:b/>
          <w:color w:val="000000"/>
          <w:sz w:val="24"/>
          <w:szCs w:val="24"/>
        </w:rPr>
        <w:t>ПРЕДМЕТ ДОГОВОРА</w:t>
      </w:r>
      <w:bookmarkEnd w:id="3"/>
    </w:p>
    <w:p w:rsidR="00EC355E" w:rsidRPr="00EB00D3" w:rsidRDefault="008507DC">
      <w:pPr>
        <w:pStyle w:val="a4"/>
        <w:numPr>
          <w:ilvl w:val="1"/>
          <w:numId w:val="4"/>
        </w:numPr>
        <w:ind w:left="0" w:firstLine="709"/>
        <w:jc w:val="both"/>
        <w:rPr>
          <w:rFonts w:ascii="Times New Roman" w:hAnsi="Times New Roman"/>
          <w:color w:val="000000"/>
          <w:sz w:val="24"/>
          <w:szCs w:val="24"/>
        </w:rPr>
      </w:pPr>
      <w:r w:rsidRPr="00EB00D3">
        <w:rPr>
          <w:rFonts w:ascii="Times New Roman" w:hAnsi="Times New Roman"/>
          <w:color w:val="000000"/>
          <w:sz w:val="24"/>
          <w:szCs w:val="24"/>
        </w:rPr>
        <w:t>В порядке и на условиях, установленных настоящим Договором, Поставщик обязуется на основании Заказа передать Покупателю в собственность Товар (оборудование в комплекте с программным обеспечением (далее – «ПО»)), а Покупатель обязуется принять Товар и оплатить его.</w:t>
      </w:r>
    </w:p>
    <w:p w:rsidR="00EC355E" w:rsidRPr="00EB00D3" w:rsidRDefault="008507DC">
      <w:pPr>
        <w:pStyle w:val="a4"/>
        <w:numPr>
          <w:ilvl w:val="1"/>
          <w:numId w:val="4"/>
        </w:numPr>
        <w:ind w:left="0" w:firstLine="709"/>
        <w:jc w:val="both"/>
        <w:rPr>
          <w:rFonts w:ascii="Times New Roman" w:hAnsi="Times New Roman"/>
          <w:color w:val="000000"/>
          <w:sz w:val="24"/>
          <w:szCs w:val="24"/>
        </w:rPr>
      </w:pPr>
      <w:r w:rsidRPr="00EB00D3">
        <w:rPr>
          <w:rFonts w:ascii="Times New Roman" w:hAnsi="Times New Roman"/>
          <w:i/>
          <w:color w:val="000000"/>
          <w:sz w:val="24"/>
          <w:szCs w:val="24"/>
        </w:rPr>
        <w:t xml:space="preserve"> </w:t>
      </w:r>
      <w:r w:rsidRPr="00EB00D3">
        <w:rPr>
          <w:rFonts w:ascii="Times New Roman" w:hAnsi="Times New Roman"/>
          <w:color w:val="000000"/>
          <w:sz w:val="24"/>
          <w:szCs w:val="24"/>
        </w:rPr>
        <w:t>Поставщик обязуется осуществлять обязательства в рамках гарантийной поддержки в соответствии с Приложением №6 к настоящему Договору.</w:t>
      </w:r>
    </w:p>
    <w:p w:rsidR="00EC355E" w:rsidRPr="00EB00D3" w:rsidRDefault="008507DC">
      <w:pPr>
        <w:pStyle w:val="affa"/>
        <w:numPr>
          <w:ilvl w:val="1"/>
          <w:numId w:val="4"/>
        </w:numPr>
        <w:ind w:left="0" w:firstLine="709"/>
        <w:jc w:val="both"/>
        <w:rPr>
          <w:color w:val="000000"/>
        </w:rPr>
      </w:pPr>
      <w:r w:rsidRPr="00EB00D3">
        <w:rPr>
          <w:color w:val="000000"/>
        </w:rPr>
        <w:t>Осуществлять права и нести обязанности Покупателя по настоящему Договору могут уполномоченные представители филиалов ПАО «Ростелеком», действующие на основании доверенности. Полномочия по изменению и расторжению Договора могут быть осуществлены только надлежащим образом уполномоченным представителем ПАО «Ростелеком», за исключением полномочий по изменению и расторжению Заказов, которые может осуществить, в том числе представитель филиала ПАО «Ростелеком», действующий на основании доверенности.</w:t>
      </w:r>
    </w:p>
    <w:p w:rsidR="00EC355E" w:rsidRPr="00EB00D3" w:rsidRDefault="008507DC">
      <w:pPr>
        <w:pStyle w:val="affa"/>
        <w:numPr>
          <w:ilvl w:val="1"/>
          <w:numId w:val="4"/>
        </w:numPr>
        <w:ind w:left="0" w:firstLine="709"/>
        <w:jc w:val="both"/>
        <w:rPr>
          <w:color w:val="000000"/>
        </w:rPr>
      </w:pPr>
      <w:r w:rsidRPr="00EB00D3">
        <w:rPr>
          <w:color w:val="000000"/>
        </w:rPr>
        <w:t>Общие положения о Заказах, в том числе порядок их заключения Сторонами, содержатся в разделе 13 Приложения № 1 к настоящему Договору. Форма Заказа на Поставку Товаров содержится в Приложении №3 «Форма Заказа» к Приложению №2 к настоящему Договору.</w:t>
      </w:r>
    </w:p>
    <w:p w:rsidR="00EC355E" w:rsidRPr="00EB00D3" w:rsidRDefault="00EC355E">
      <w:pPr>
        <w:pStyle w:val="a4"/>
        <w:rPr>
          <w:rFonts w:ascii="Times New Roman" w:hAnsi="Times New Roman"/>
          <w:b/>
          <w:color w:val="000000"/>
          <w:sz w:val="24"/>
          <w:szCs w:val="24"/>
        </w:rPr>
      </w:pPr>
    </w:p>
    <w:p w:rsidR="00EC355E" w:rsidRPr="00EB00D3" w:rsidRDefault="008507DC">
      <w:pPr>
        <w:pStyle w:val="a4"/>
        <w:numPr>
          <w:ilvl w:val="0"/>
          <w:numId w:val="3"/>
        </w:numPr>
        <w:ind w:left="0" w:firstLine="709"/>
        <w:jc w:val="center"/>
        <w:rPr>
          <w:rFonts w:ascii="Times New Roman" w:hAnsi="Times New Roman"/>
          <w:color w:val="000000"/>
          <w:sz w:val="24"/>
          <w:szCs w:val="24"/>
        </w:rPr>
      </w:pPr>
      <w:bookmarkStart w:id="4" w:name="ОУП"/>
      <w:r w:rsidRPr="00EB00D3">
        <w:rPr>
          <w:rFonts w:ascii="Times New Roman" w:hAnsi="Times New Roman"/>
          <w:b/>
          <w:color w:val="000000"/>
          <w:sz w:val="24"/>
          <w:szCs w:val="24"/>
        </w:rPr>
        <w:t>ОБЩИЕ УСЛОВИЯ ПОСТАВКИ</w:t>
      </w:r>
      <w:bookmarkEnd w:id="4"/>
    </w:p>
    <w:p w:rsidR="00EC355E" w:rsidRPr="00EB00D3" w:rsidRDefault="008507DC">
      <w:pPr>
        <w:pStyle w:val="a4"/>
        <w:numPr>
          <w:ilvl w:val="1"/>
          <w:numId w:val="5"/>
        </w:numPr>
        <w:ind w:left="0" w:firstLine="709"/>
        <w:jc w:val="both"/>
        <w:rPr>
          <w:rFonts w:ascii="Times New Roman" w:hAnsi="Times New Roman"/>
          <w:color w:val="000000"/>
          <w:sz w:val="24"/>
          <w:szCs w:val="24"/>
        </w:rPr>
      </w:pPr>
      <w:r w:rsidRPr="00EB00D3">
        <w:rPr>
          <w:rFonts w:ascii="Times New Roman" w:hAnsi="Times New Roman"/>
          <w:color w:val="000000"/>
          <w:sz w:val="24"/>
          <w:szCs w:val="24"/>
        </w:rPr>
        <w:t>Общие требования к Товару, документам, относящимся к Товару, условия использования Программного обеспечения, общие условия о порядке осуществления Поставки, Сроках Поставки, порядке сдачи-приемки Товара, гарантийных обязательствах, а также общие условия об ответственности Сторон, определены в Условия поставки.</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t>Условия поставки подлежат исполнению Сторонами в полном объеме с учетом положений настоящего раздела Договора, за исключением следующих изъятий: п. 5.6.1. Условий поставки</w:t>
      </w:r>
      <w:r w:rsidRPr="00EB00D3">
        <w:rPr>
          <w:rFonts w:ascii="Times New Roman" w:hAnsi="Times New Roman"/>
          <w:i/>
          <w:color w:val="000000"/>
          <w:sz w:val="24"/>
          <w:szCs w:val="24"/>
        </w:rPr>
        <w:t>.</w:t>
      </w:r>
    </w:p>
    <w:p w:rsidR="00EC355E" w:rsidRPr="00EB00D3" w:rsidRDefault="008507DC">
      <w:pPr>
        <w:pStyle w:val="affffc"/>
        <w:numPr>
          <w:ilvl w:val="1"/>
          <w:numId w:val="5"/>
        </w:numPr>
        <w:ind w:left="0" w:firstLine="709"/>
        <w:rPr>
          <w:color w:val="000000"/>
          <w:sz w:val="24"/>
          <w:szCs w:val="24"/>
        </w:rPr>
      </w:pPr>
      <w:r w:rsidRPr="00EB00D3">
        <w:rPr>
          <w:color w:val="000000"/>
          <w:sz w:val="24"/>
          <w:szCs w:val="24"/>
        </w:rPr>
        <w:t>Поставщик гарантирует, что Товар, включая все его составные части, в соответствии с Приложением № 4 «Спецификация» к Договору, будет пригодным для использования в течение 36 (Тридцати шести) месяцев (далее – «Гарантийный срок»).  В соответствии с пунктом 6.1 Условий, Стороны выбирают предусмотренный п. 6.1.2. Условий поставки порядок исчисления Гарантийного срока.</w:t>
      </w:r>
    </w:p>
    <w:p w:rsidR="00EC355E" w:rsidRPr="00EB00D3" w:rsidRDefault="008507DC">
      <w:pPr>
        <w:ind w:firstLine="709"/>
        <w:jc w:val="both"/>
        <w:rPr>
          <w:color w:val="000000"/>
        </w:rPr>
      </w:pPr>
      <w:r w:rsidRPr="00EB00D3">
        <w:rPr>
          <w:color w:val="000000"/>
        </w:rPr>
        <w:t>В соответствии с п. 6.1.2. Условий поставки Стороны определили, что в случае, если Покупатель не начнёт эксплуатировать Товар в течение 6 (шести) месяцев, то Гарантийный срок на Товар составит</w:t>
      </w:r>
      <w:r w:rsidRPr="00EB00D3">
        <w:rPr>
          <w:i/>
          <w:color w:val="000000"/>
        </w:rPr>
        <w:t xml:space="preserve"> </w:t>
      </w:r>
      <w:r w:rsidRPr="00EB00D3">
        <w:rPr>
          <w:color w:val="000000"/>
        </w:rPr>
        <w:t>42 (Сорок два) месяца со дня подписания Сторонами Товарной накладной.</w:t>
      </w:r>
    </w:p>
    <w:p w:rsidR="00EC355E" w:rsidRPr="00EB00D3" w:rsidRDefault="008507DC">
      <w:pPr>
        <w:pStyle w:val="a4"/>
        <w:numPr>
          <w:ilvl w:val="1"/>
          <w:numId w:val="5"/>
        </w:numPr>
        <w:ind w:left="0" w:firstLine="567"/>
        <w:jc w:val="both"/>
        <w:rPr>
          <w:rFonts w:ascii="Times New Roman" w:hAnsi="Times New Roman"/>
          <w:color w:val="000000"/>
          <w:sz w:val="24"/>
          <w:szCs w:val="24"/>
        </w:rPr>
      </w:pPr>
      <w:r w:rsidRPr="00EB00D3">
        <w:rPr>
          <w:rFonts w:ascii="Times New Roman" w:hAnsi="Times New Roman"/>
          <w:color w:val="000000"/>
          <w:sz w:val="24"/>
          <w:szCs w:val="24"/>
        </w:rPr>
        <w:t>Настоящим Стороны определили, что максимальный Срок Поставки каждой Партии Товара, который Стороны вправе согласовать в рамках Заказа, не может превышать 90</w:t>
      </w:r>
      <w:r w:rsidRPr="00EB00D3">
        <w:rPr>
          <w:rFonts w:ascii="Times New Roman" w:hAnsi="Times New Roman"/>
          <w:i/>
          <w:color w:val="000000"/>
          <w:sz w:val="24"/>
          <w:szCs w:val="24"/>
        </w:rPr>
        <w:t xml:space="preserve"> </w:t>
      </w:r>
      <w:r w:rsidRPr="00EB00D3">
        <w:rPr>
          <w:rFonts w:ascii="Times New Roman" w:hAnsi="Times New Roman"/>
          <w:color w:val="000000"/>
          <w:sz w:val="24"/>
          <w:szCs w:val="24"/>
        </w:rPr>
        <w:t>(Девяносто) календарных дней с даты подписания Заказа.</w:t>
      </w:r>
    </w:p>
    <w:p w:rsidR="00EC355E" w:rsidRPr="00EB00D3" w:rsidRDefault="008507DC">
      <w:pPr>
        <w:pStyle w:val="a4"/>
        <w:numPr>
          <w:ilvl w:val="1"/>
          <w:numId w:val="5"/>
        </w:numPr>
        <w:ind w:left="0" w:firstLine="567"/>
        <w:jc w:val="both"/>
        <w:rPr>
          <w:rFonts w:ascii="Times New Roman" w:hAnsi="Times New Roman"/>
          <w:color w:val="000000"/>
          <w:sz w:val="24"/>
          <w:szCs w:val="24"/>
        </w:rPr>
      </w:pPr>
      <w:r w:rsidRPr="00EB00D3">
        <w:rPr>
          <w:rFonts w:ascii="Times New Roman" w:hAnsi="Times New Roman"/>
          <w:color w:val="000000"/>
          <w:sz w:val="24"/>
          <w:szCs w:val="24"/>
        </w:rPr>
        <w:t>В соответствии с п. 8.2.1 Условий поставки Покупатель осуществляет Контроль качества Товара способом, указанным в п. 8.2.1.2 Условий поставки.</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color w:val="000000"/>
          <w:sz w:val="24"/>
          <w:szCs w:val="24"/>
        </w:rPr>
        <w:lastRenderedPageBreak/>
        <w:t>В соответствии с п. 8.2.3 Условий поставки Покупатель назначает следующих ответственных лиц, указанных в Приложении 9, за проведение Контроля качества Товара.</w:t>
      </w:r>
    </w:p>
    <w:p w:rsidR="00EC355E" w:rsidRPr="00EB00D3" w:rsidRDefault="008507DC">
      <w:pPr>
        <w:pStyle w:val="a4"/>
        <w:numPr>
          <w:ilvl w:val="1"/>
          <w:numId w:val="5"/>
        </w:numPr>
        <w:ind w:left="0" w:firstLine="567"/>
        <w:jc w:val="both"/>
        <w:rPr>
          <w:rFonts w:ascii="Times New Roman" w:hAnsi="Times New Roman"/>
          <w:color w:val="000000"/>
          <w:sz w:val="24"/>
          <w:szCs w:val="24"/>
        </w:rPr>
      </w:pPr>
      <w:r w:rsidRPr="00EB00D3">
        <w:rPr>
          <w:rFonts w:ascii="Times New Roman" w:hAnsi="Times New Roman"/>
          <w:iCs/>
          <w:color w:val="000000"/>
          <w:sz w:val="24"/>
          <w:szCs w:val="24"/>
        </w:rPr>
        <w:t>Товар должен иметь итоговый положительный протокол тестирования, на соответствие Техническим требованиям (Приложение №5 к договору). Протокол тестирования должен подтверждать соответствие Товара Техническим требованиям. Положительным протоколом тестирования считается Протокол тестирования, выданный ПАО «Ростелеком» не ранее чем за 24 (двадцать четыре) месяца до заключения Договора по результатам настоящей закупки.</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2.6.</w:t>
      </w:r>
      <w:r w:rsidRPr="00EB00D3">
        <w:rPr>
          <w:rFonts w:ascii="Times New Roman" w:hAnsi="Times New Roman"/>
          <w:iCs/>
          <w:color w:val="000000"/>
          <w:sz w:val="24"/>
          <w:szCs w:val="24"/>
        </w:rPr>
        <w:tab/>
        <w:t>В случае изменения Товара в течение срока действия Договора, включая изменения его составных частей, включая, но не ограничиваясь: аппаратной платформы, программного обеспечения, аксессуаров (блок питания, кабели и т.п.), Поставщик обязуется уведомить Покупателя о планируемых изменениях в письменной форме в срок не позднее, чем за 4 (четыре) месяца до внесения планируемых изменений в порядке, установленном в Разделе «Уведомления» Приложения №1 «Общие условия исполнения договора»  к Договору.</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2.7.</w:t>
      </w:r>
      <w:r w:rsidRPr="00EB00D3">
        <w:rPr>
          <w:rFonts w:ascii="Times New Roman" w:hAnsi="Times New Roman"/>
          <w:iCs/>
          <w:color w:val="000000"/>
          <w:sz w:val="24"/>
          <w:szCs w:val="24"/>
        </w:rPr>
        <w:tab/>
        <w:t xml:space="preserve">Возможность поставки измененного Товара допустима при  соблюдении  условия: Технические характеристики измененного Товара не хуже указанных в Приложении №5 к Договору.  </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2.7.1.</w:t>
      </w:r>
      <w:r w:rsidRPr="00EB00D3">
        <w:rPr>
          <w:rFonts w:ascii="Times New Roman" w:hAnsi="Times New Roman"/>
          <w:iCs/>
          <w:color w:val="000000"/>
          <w:sz w:val="24"/>
          <w:szCs w:val="24"/>
        </w:rPr>
        <w:tab/>
        <w:t>Покупатель в срок не более 10 (десяти) рабочих дней с даты получения уведомления от Поставщика обязуется рассмотреть предложение Поставщика по изменению Товара, по результатам чего в письменной форме сообщить Поставщику о согласовании измененного Товара или направить мотивированный отказ от согласования.</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2.7.2.</w:t>
      </w:r>
      <w:r w:rsidRPr="00EB00D3">
        <w:rPr>
          <w:rFonts w:ascii="Times New Roman" w:hAnsi="Times New Roman"/>
          <w:iCs/>
          <w:color w:val="000000"/>
          <w:sz w:val="24"/>
          <w:szCs w:val="24"/>
        </w:rPr>
        <w:tab/>
        <w:t xml:space="preserve">Если Покупатель согласен на измененный Товар и при этом Покупатель определил, что требуется проведение тестирования, то Поставщик обязуется предоставить Покупателю  образцы измененного Товара для проведения Покупателем лабораторных испытаний (тестирования) в целях подтверждения соответствия Товара техническим требованиям Покупателя, установленным в  Приложении № 5 к Договору.  Количество образцов Товара, необходимое для испытаний (тестирования) указывается в уведомлении от Покупателя. Лабораторные испытания (тестирования) осуществляются в соответствии с условиями п. 8.1 Условий поставки и раздела 2 Договора.  </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2.7.3.</w:t>
      </w:r>
      <w:r w:rsidRPr="00EB00D3">
        <w:rPr>
          <w:rFonts w:ascii="Times New Roman" w:hAnsi="Times New Roman"/>
          <w:iCs/>
          <w:color w:val="000000"/>
          <w:sz w:val="24"/>
          <w:szCs w:val="24"/>
        </w:rPr>
        <w:tab/>
        <w:t>В случае получения отрицательного протокола лабораторных испытаний (тестирований) измененного Товара либо мотивированного отказа Покупателя, Поставщик не вправе отказаться от дальнейшего исполнения Договора/ от дальнейшего согласования и заключения Заказов в соответствии с условиями Договора и обязуется осуществлять поставку Товара без изменений в соответствии условиями Договора/Заказа.</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2.8.</w:t>
      </w:r>
      <w:r w:rsidRPr="00EB00D3">
        <w:rPr>
          <w:rFonts w:ascii="Times New Roman" w:hAnsi="Times New Roman"/>
          <w:iCs/>
          <w:color w:val="000000"/>
          <w:sz w:val="24"/>
          <w:szCs w:val="24"/>
        </w:rPr>
        <w:tab/>
        <w:t>Поставщик обязуется осуществлять гарантийные обязательства в соответствии с Условиями поставки, а также обязательства в рамках гарантийной поддержки в соответствии с условиями, предусмотренными в Приложении №7 к настоящему Договору. При выполнении обязательств в рамках гарантийной поддержки в соответствии с условиями, предусмотренными в Приложении №7 к Договору, Стороны руководствуются положениями Приложения №8 «Регламент по использованию программного обеспечения на оборудовании доступа российского производства» к Договору.</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2.9. В отношении Товара, поставленного по Заказу, Покупатель вправе провести процедуру входного контроля (далее – «Входной контроль»), которая включает в себя:</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 контроль наличия сопроводительной документации, удостоверяющей качество и комплектность продукции, указанной в Заказе;</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 визуальный и измерительный контроль качества поступившего Товара на предмет выявления признаков, что Товар не был в употреблении;</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 сравнительный анализ указания версии software и hardware в Заказе и в сопроводительных листах к Товару по Заказу.</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 контроль наличия сопроводительной документации, подтверждающей факт прохождения таможни РФ и уплаты сборов и налогов.</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lastRenderedPageBreak/>
        <w:t>2.9.1. Входной контроль Товара осуществляется при приемке Товара согласно п. 5.6.2 Условий поставки.</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2.9.2.  Входной контроль Товара может осуществляться в отношении всей Партии Товара, поставленной по Заказу или только её части, на выбор Покупателя.</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2.9.3. В случае отрицательного результата проведения Входного контроля Товара, выявленные несоответствия указываются в Акте несоответствия, и подлежат устранению согласно п. 5.6.2 Условий поставки. В случае выявления признаков того, что Товар не является новым (был в употреблении/эксплуатации), такое несоответствие признается существенным нарушением требований к качеству Товара, вследствие чего Покупатель вправе по своему выбору заявить требования, предусмотренные п. 6.6 Условий поставки. В соответствии с п. 6.6.1 Условий поставки Поставщик обязан произвести замену Товара своими силами и за свой счет в срок, установленный Покупателем.</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iCs/>
          <w:color w:val="000000"/>
          <w:sz w:val="24"/>
          <w:szCs w:val="24"/>
        </w:rPr>
        <w:t>2.9.4. Покупатель вправе воспользоваться услугами сторонней аккредитованной лаборатории для получения заключения о состоянии Товара.</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color w:val="000000"/>
          <w:sz w:val="24"/>
          <w:szCs w:val="24"/>
        </w:rPr>
        <w:t>2.10. Перечень возможных Адресов Поставки определен в Приложении №10 к Договору.</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color w:val="000000"/>
          <w:sz w:val="24"/>
          <w:szCs w:val="24"/>
        </w:rPr>
        <w:t>2.11. В случае противоречия между условиями Договора и Условиями поставки, превалирующую силу будут иметь условия Договора</w:t>
      </w:r>
    </w:p>
    <w:p w:rsidR="00EC355E" w:rsidRPr="00EB00D3" w:rsidRDefault="008507DC">
      <w:pPr>
        <w:pStyle w:val="affffc"/>
        <w:numPr>
          <w:ilvl w:val="0"/>
          <w:numId w:val="0"/>
        </w:numPr>
        <w:ind w:firstLine="567"/>
        <w:rPr>
          <w:color w:val="000000"/>
          <w:sz w:val="24"/>
          <w:szCs w:val="24"/>
        </w:rPr>
      </w:pPr>
      <w:r w:rsidRPr="00EB00D3">
        <w:rPr>
          <w:i/>
          <w:color w:val="000000"/>
          <w:sz w:val="24"/>
          <w:szCs w:val="24"/>
        </w:rPr>
        <w:t xml:space="preserve">[Условия пунктов 2.12 2.12.1, 2.12.2 подлежат применению в отношении поставки Товара российского происхождения для целей исполнения Постановления Правительства РФ от 23.12.2024 N 1875 (далее – «Товар российского происхождения»)] </w:t>
      </w:r>
    </w:p>
    <w:p w:rsidR="00EC355E" w:rsidRPr="00EB00D3" w:rsidRDefault="008507DC">
      <w:pPr>
        <w:pStyle w:val="affffc"/>
        <w:numPr>
          <w:ilvl w:val="0"/>
          <w:numId w:val="0"/>
        </w:numPr>
        <w:ind w:firstLine="567"/>
        <w:rPr>
          <w:color w:val="000000"/>
          <w:sz w:val="24"/>
          <w:szCs w:val="24"/>
        </w:rPr>
      </w:pPr>
      <w:r w:rsidRPr="00EB00D3">
        <w:rPr>
          <w:color w:val="000000"/>
          <w:sz w:val="24"/>
          <w:szCs w:val="24"/>
        </w:rPr>
        <w:t>2.12. Стороны определили, что на момент заключения Договора Товар российского происхождения, указанный в Спецификации (Приложение №4) к настоящему договору, должен быть включен</w:t>
      </w:r>
    </w:p>
    <w:p w:rsidR="00EC355E" w:rsidRPr="00EB00D3" w:rsidRDefault="008507DC">
      <w:pPr>
        <w:pStyle w:val="affffc"/>
        <w:numPr>
          <w:ilvl w:val="0"/>
          <w:numId w:val="0"/>
        </w:numPr>
        <w:ind w:firstLine="567"/>
        <w:rPr>
          <w:color w:val="000000"/>
          <w:sz w:val="24"/>
          <w:szCs w:val="24"/>
        </w:rPr>
      </w:pPr>
      <w:r w:rsidRPr="00EB00D3">
        <w:rPr>
          <w:color w:val="000000"/>
          <w:sz w:val="24"/>
          <w:szCs w:val="24"/>
        </w:rPr>
        <w:t>- в реестр российской промышленной продукции, произведенной на территории Российской Федерации, или в евразийский реестр промышленных товаров государств - членов Евразийского экономического союза, произведенных на территории государства - члена Евразийского экономического союза, за исключением Российской Федерации, в соответствии с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Реестр РПП).</w:t>
      </w:r>
    </w:p>
    <w:p w:rsidR="00EC355E" w:rsidRPr="00EB00D3" w:rsidRDefault="008507DC">
      <w:pPr>
        <w:pStyle w:val="affffc"/>
        <w:numPr>
          <w:ilvl w:val="0"/>
          <w:numId w:val="0"/>
        </w:numPr>
        <w:ind w:firstLine="567"/>
        <w:rPr>
          <w:color w:val="000000"/>
          <w:sz w:val="24"/>
          <w:szCs w:val="24"/>
        </w:rPr>
      </w:pPr>
      <w:r w:rsidRPr="00EB00D3">
        <w:rPr>
          <w:color w:val="000000"/>
          <w:sz w:val="24"/>
          <w:szCs w:val="24"/>
        </w:rPr>
        <w:t>2.12.1. Поставщик гарантирует наличие информации о Товаре в Реестре РПП на протяжении всего срока действия Договора. В случае исключения информации о Товаре из Реестра РПП Поставщик обязуется немедленно, но в любом случае не позднее 3 (трех) рабочих дней с момента исключения, уведомить об этом Покупателя путем направления уведомления по адресу электронной почты, указанному в п 5.6.2 Договора. В этом случае Покупатель вправе в одностороннем внесудебном порядке отказаться от исполнения Договора, направив соответствующее уведомление Поставщику в порядке, предусмотренном разделом 7 Приложения №1 «Общие условия исполнения договора» к Договору, при этом Договор считается прекращенным с момента доставки Поставщику данного уведомления, если в нем не установлен иной срок.</w:t>
      </w:r>
    </w:p>
    <w:p w:rsidR="00EC355E" w:rsidRPr="00EB00D3" w:rsidRDefault="008507DC">
      <w:pPr>
        <w:pStyle w:val="affffc"/>
        <w:numPr>
          <w:ilvl w:val="0"/>
          <w:numId w:val="0"/>
        </w:numPr>
        <w:ind w:firstLine="567"/>
        <w:rPr>
          <w:color w:val="000000"/>
          <w:sz w:val="24"/>
          <w:szCs w:val="24"/>
        </w:rPr>
      </w:pPr>
      <w:r w:rsidRPr="00EB00D3">
        <w:rPr>
          <w:color w:val="000000"/>
          <w:sz w:val="24"/>
          <w:szCs w:val="24"/>
        </w:rPr>
        <w:t>2.12.2. Все расходы Поставщика, связанные с включением Товара в Реестр РПП Покупателем не возмещаются и не оплачиваются..</w:t>
      </w:r>
    </w:p>
    <w:p w:rsidR="00EC355E" w:rsidRPr="00EB00D3" w:rsidRDefault="00EC355E">
      <w:pPr>
        <w:pStyle w:val="a4"/>
        <w:jc w:val="both"/>
        <w:rPr>
          <w:rFonts w:ascii="Times New Roman" w:hAnsi="Times New Roman"/>
          <w:color w:val="000000"/>
          <w:sz w:val="24"/>
          <w:szCs w:val="24"/>
        </w:rPr>
      </w:pPr>
    </w:p>
    <w:p w:rsidR="00EC355E" w:rsidRPr="00EB00D3" w:rsidRDefault="008507DC">
      <w:pPr>
        <w:pStyle w:val="a4"/>
        <w:numPr>
          <w:ilvl w:val="0"/>
          <w:numId w:val="15"/>
        </w:numPr>
        <w:jc w:val="center"/>
        <w:rPr>
          <w:rFonts w:ascii="Times New Roman" w:hAnsi="Times New Roman"/>
          <w:color w:val="000000"/>
          <w:sz w:val="24"/>
          <w:szCs w:val="24"/>
        </w:rPr>
      </w:pPr>
      <w:bookmarkStart w:id="5" w:name="Цена"/>
      <w:r w:rsidRPr="00EB00D3">
        <w:rPr>
          <w:rFonts w:ascii="Times New Roman" w:hAnsi="Times New Roman"/>
          <w:b/>
          <w:color w:val="000000"/>
          <w:sz w:val="24"/>
          <w:szCs w:val="24"/>
        </w:rPr>
        <w:t>ОБЩАЯ ЦЕНА И ПОРЯДОК РАСЧЕТОВ</w:t>
      </w:r>
      <w:bookmarkEnd w:id="5"/>
    </w:p>
    <w:p w:rsidR="00EC355E" w:rsidRPr="00EB00D3" w:rsidRDefault="008507DC">
      <w:pPr>
        <w:pStyle w:val="affa"/>
        <w:numPr>
          <w:ilvl w:val="1"/>
          <w:numId w:val="15"/>
        </w:numPr>
        <w:ind w:left="0" w:firstLine="709"/>
        <w:jc w:val="both"/>
        <w:rPr>
          <w:color w:val="000000"/>
        </w:rPr>
      </w:pPr>
      <w:r w:rsidRPr="00EB00D3">
        <w:rPr>
          <w:color w:val="000000"/>
        </w:rPr>
        <w:t xml:space="preserve">Общая цена Договора составляет сумму не более _____________ (_____________) рубля ___ копейки, в том числе НДС  в соответствии с действующим законодательством РФ / НДС не облагается в соответствии с ст. __ Налогового кодекса Российской Федерации [выбрать условие] (далее – Общая цена). </w:t>
      </w:r>
    </w:p>
    <w:p w:rsidR="00EC355E" w:rsidRPr="00EB00D3" w:rsidRDefault="008507DC">
      <w:pPr>
        <w:pStyle w:val="affa"/>
        <w:ind w:left="0" w:firstLine="567"/>
        <w:jc w:val="both"/>
        <w:rPr>
          <w:color w:val="000000"/>
        </w:rPr>
      </w:pPr>
      <w:r w:rsidRPr="00EB00D3">
        <w:rPr>
          <w:color w:val="000000"/>
        </w:rPr>
        <w:t xml:space="preserve">По настоящему Договору у Покупателя не возникает обязанности заказать Товар на всю указанную сумму.   </w:t>
      </w:r>
    </w:p>
    <w:p w:rsidR="00EC355E" w:rsidRPr="00EB00D3" w:rsidRDefault="008507DC">
      <w:pPr>
        <w:pStyle w:val="affa"/>
        <w:numPr>
          <w:ilvl w:val="1"/>
          <w:numId w:val="15"/>
        </w:numPr>
        <w:ind w:left="0" w:firstLine="709"/>
        <w:jc w:val="both"/>
        <w:rPr>
          <w:color w:val="000000"/>
        </w:rPr>
      </w:pPr>
      <w:r w:rsidRPr="00EB00D3">
        <w:rPr>
          <w:color w:val="000000"/>
        </w:rPr>
        <w:lastRenderedPageBreak/>
        <w:t>Покупатель оплачивает Товар по ценам, указанным в Заказах, являющихся неотъемлемыми частями настоящего Договора, согласно ценам, указанным в Приложении №4 к настоящему Договору, при этом Цена за единицу Товара, согласованная Сторонами в Заказе, не может превышать Цену за единицу Товара, указанную в Приложении №4 к настоящему Договору.</w:t>
      </w:r>
    </w:p>
    <w:p w:rsidR="00EC355E" w:rsidRPr="00EB00D3" w:rsidRDefault="008507DC">
      <w:pPr>
        <w:pStyle w:val="affa"/>
        <w:numPr>
          <w:ilvl w:val="1"/>
          <w:numId w:val="15"/>
        </w:numPr>
        <w:ind w:left="0" w:firstLine="709"/>
        <w:jc w:val="both"/>
        <w:rPr>
          <w:color w:val="000000"/>
        </w:rPr>
      </w:pPr>
      <w:r w:rsidRPr="00EB00D3">
        <w:rPr>
          <w:color w:val="000000"/>
        </w:rPr>
        <w:t>Цена за единицу, указанная в Приложении №4 к Договору, является предельной. Поставщик не вправе требовать увеличения Цены Договора и (или) Цены за единицу, в том числе в случае, когда в момент определения Цены Договора и соответствующих расценок исключалась возможность предусмотреть полный объём необходимых для исполнения настоящего Договора расходов.</w:t>
      </w:r>
    </w:p>
    <w:p w:rsidR="00EC355E" w:rsidRPr="00EB00D3" w:rsidRDefault="008507DC">
      <w:pPr>
        <w:pStyle w:val="affa"/>
        <w:numPr>
          <w:ilvl w:val="1"/>
          <w:numId w:val="15"/>
        </w:numPr>
        <w:ind w:left="0" w:firstLine="567"/>
        <w:contextualSpacing/>
        <w:jc w:val="both"/>
        <w:rPr>
          <w:color w:val="000000"/>
        </w:rPr>
      </w:pPr>
      <w:r w:rsidRPr="00EB00D3">
        <w:rPr>
          <w:color w:val="000000"/>
        </w:rPr>
        <w:t>Указанная в Заказе цена Товара включает в себя все платежи, причитающиеся Поставщику за выполнение обязательств по соответствующему Заказу, в том числе расходы по доставке Товара по Адресу доставки, по погрузке и разгрузке Товара, страхованию в целях передачи Товара Покупателю и выполнение обязательств по гарантийной поддержке.</w:t>
      </w:r>
    </w:p>
    <w:p w:rsidR="00EC355E" w:rsidRPr="00EB00D3" w:rsidRDefault="008507DC">
      <w:pPr>
        <w:pStyle w:val="affa"/>
        <w:numPr>
          <w:ilvl w:val="1"/>
          <w:numId w:val="15"/>
        </w:numPr>
        <w:ind w:left="0" w:firstLine="567"/>
        <w:jc w:val="both"/>
        <w:rPr>
          <w:color w:val="000000"/>
        </w:rPr>
      </w:pPr>
      <w:r w:rsidRPr="00EB00D3">
        <w:rPr>
          <w:color w:val="000000"/>
        </w:rPr>
        <w:t>Общие условия расчетов по Договору определены в Приложении № 3 «Общие условия расчетов по Договору» (далее –  Условия расчетов) к Договору.</w:t>
      </w:r>
    </w:p>
    <w:p w:rsidR="00EC355E" w:rsidRPr="00EB00D3" w:rsidRDefault="008507DC">
      <w:pPr>
        <w:pStyle w:val="affa"/>
        <w:numPr>
          <w:ilvl w:val="1"/>
          <w:numId w:val="15"/>
        </w:numPr>
        <w:ind w:left="0" w:firstLine="567"/>
        <w:jc w:val="both"/>
        <w:rPr>
          <w:color w:val="000000"/>
        </w:rPr>
      </w:pPr>
      <w:r w:rsidRPr="00EB00D3">
        <w:rPr>
          <w:color w:val="000000"/>
        </w:rPr>
        <w:t>Условия расчетов подлежат исполнению Сторонами в полном объеме с учетом положений настоящего раздела Договора.</w:t>
      </w:r>
    </w:p>
    <w:p w:rsidR="00EC355E" w:rsidRPr="00EB00D3" w:rsidRDefault="008507DC">
      <w:pPr>
        <w:pStyle w:val="affa"/>
        <w:numPr>
          <w:ilvl w:val="1"/>
          <w:numId w:val="15"/>
        </w:numPr>
        <w:ind w:left="0" w:firstLine="567"/>
        <w:jc w:val="both"/>
        <w:rPr>
          <w:color w:val="000000"/>
        </w:rPr>
      </w:pPr>
      <w:r w:rsidRPr="00EB00D3">
        <w:rPr>
          <w:color w:val="000000"/>
        </w:rPr>
        <w:t>Аванс в размере 10 % (десяти процентов) от общей цены Заказа уплачивается в соответствии с Условиями расчетов.</w:t>
      </w:r>
    </w:p>
    <w:p w:rsidR="00EC355E" w:rsidRPr="00EB00D3" w:rsidRDefault="008507DC">
      <w:pPr>
        <w:pStyle w:val="affa"/>
        <w:numPr>
          <w:ilvl w:val="1"/>
          <w:numId w:val="15"/>
        </w:numPr>
        <w:ind w:left="0" w:firstLine="567"/>
        <w:jc w:val="both"/>
        <w:rPr>
          <w:color w:val="000000"/>
        </w:rPr>
      </w:pPr>
      <w:r w:rsidRPr="00EB00D3">
        <w:rPr>
          <w:color w:val="000000"/>
        </w:rPr>
        <w:t>Сумма в размере 90% (девяноста процентов) от общей цены Заказа выплачивается в течение 90 (девяноста) календарных дней с даты подписания Сторонами Товарной накладной.</w:t>
      </w:r>
    </w:p>
    <w:p w:rsidR="00EC355E" w:rsidRPr="00EB00D3" w:rsidRDefault="008507DC">
      <w:pPr>
        <w:pStyle w:val="affa"/>
        <w:numPr>
          <w:ilvl w:val="1"/>
          <w:numId w:val="15"/>
        </w:numPr>
        <w:ind w:left="0" w:firstLine="567"/>
        <w:jc w:val="both"/>
        <w:rPr>
          <w:color w:val="000000"/>
        </w:rPr>
      </w:pPr>
      <w:r w:rsidRPr="00EB00D3">
        <w:rPr>
          <w:color w:val="000000"/>
        </w:rPr>
        <w:t xml:space="preserve">В части применения валютной оговорки Стороны согласовали применение пунктов 7.1., 7.2. и 7.3 Условий расчетов. </w:t>
      </w:r>
    </w:p>
    <w:p w:rsidR="00EC355E" w:rsidRPr="00EB00D3" w:rsidRDefault="008507DC">
      <w:pPr>
        <w:pStyle w:val="affa"/>
        <w:numPr>
          <w:ilvl w:val="1"/>
          <w:numId w:val="15"/>
        </w:numPr>
        <w:ind w:left="0" w:firstLine="567"/>
        <w:jc w:val="both"/>
        <w:rPr>
          <w:color w:val="000000"/>
        </w:rPr>
      </w:pPr>
      <w:r w:rsidRPr="00EB00D3">
        <w:rPr>
          <w:color w:val="000000"/>
        </w:rPr>
        <w:t xml:space="preserve">Если на дату заключения Договора Поставщик является субъектом малого и среднего предпринимательства в соответствии с законодательством Российской Федерации, то сумма, определенная в п. 3.8. Договора, выплачивается Покупателем в порядке и срок, указанные в Условиях расчетов. </w:t>
      </w:r>
    </w:p>
    <w:p w:rsidR="00EC355E" w:rsidRPr="00EB00D3" w:rsidRDefault="008507DC">
      <w:pPr>
        <w:pStyle w:val="affa"/>
        <w:numPr>
          <w:ilvl w:val="1"/>
          <w:numId w:val="15"/>
        </w:numPr>
        <w:ind w:left="0" w:firstLine="567"/>
        <w:jc w:val="both"/>
        <w:rPr>
          <w:color w:val="000000"/>
        </w:rPr>
      </w:pPr>
      <w:r w:rsidRPr="00EB00D3">
        <w:rPr>
          <w:color w:val="000000"/>
        </w:rPr>
        <w:t>Если на момент заключения Договора Поставщик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 о чем Поставщик обязуется уведомить Покупателя в порядке, предусмотренном разделом 2 Условий расчетов (Приложение № 3 к Договору), то оплата Товара по Договору будет осуществляться в порядке, определенном в п.3.8. Договора.</w:t>
      </w:r>
    </w:p>
    <w:p w:rsidR="00EC355E" w:rsidRPr="00EB00D3" w:rsidRDefault="008507DC">
      <w:pPr>
        <w:pStyle w:val="affa"/>
        <w:numPr>
          <w:ilvl w:val="1"/>
          <w:numId w:val="15"/>
        </w:numPr>
        <w:ind w:left="0" w:firstLine="567"/>
        <w:jc w:val="both"/>
        <w:rPr>
          <w:color w:val="000000"/>
        </w:rPr>
      </w:pPr>
      <w:r w:rsidRPr="00EB00D3">
        <w:rPr>
          <w:color w:val="000000"/>
        </w:rPr>
        <w:t>Если на момент заключения Договора Поставщик не являлся субъектом малого и среднего предпринимательства и в течение срока действия Договора был включен в Единый реестр субъектов малого и среднего предпринимательства в соответствии с законодательством Российской Федерации, о чем Поставщик обязуется уведомить Покупателя в порядке, предусмотренном разделом 2 Условий расчетов (Приложение № 3 к Договору), то оплата Товара по Договору будет осуществляться в порядке и сроки, указанные в Условиях расчетов.</w:t>
      </w:r>
    </w:p>
    <w:p w:rsidR="00EC355E" w:rsidRPr="00EB00D3" w:rsidRDefault="008507DC">
      <w:pPr>
        <w:pStyle w:val="affa"/>
        <w:numPr>
          <w:ilvl w:val="1"/>
          <w:numId w:val="15"/>
        </w:numPr>
        <w:ind w:left="0" w:firstLine="567"/>
        <w:jc w:val="both"/>
        <w:rPr>
          <w:color w:val="000000"/>
        </w:rPr>
      </w:pPr>
      <w:r w:rsidRPr="00EB00D3">
        <w:rPr>
          <w:color w:val="000000"/>
        </w:rPr>
        <w:t>В случае противоречия между условиями Договора и Условиями расчетов, превалирующую силу будут иметь условия Договора.</w:t>
      </w:r>
    </w:p>
    <w:p w:rsidR="00EC355E" w:rsidRPr="00EB00D3" w:rsidRDefault="00EC355E">
      <w:pPr>
        <w:rPr>
          <w:b/>
          <w:color w:val="000000"/>
        </w:rPr>
      </w:pPr>
    </w:p>
    <w:p w:rsidR="00EC355E" w:rsidRPr="00EB00D3" w:rsidRDefault="008507DC">
      <w:pPr>
        <w:pStyle w:val="a4"/>
        <w:numPr>
          <w:ilvl w:val="0"/>
          <w:numId w:val="15"/>
        </w:numPr>
        <w:ind w:left="0" w:firstLine="0"/>
        <w:jc w:val="center"/>
        <w:rPr>
          <w:rFonts w:ascii="Times New Roman" w:hAnsi="Times New Roman"/>
          <w:color w:val="000000"/>
          <w:sz w:val="24"/>
          <w:szCs w:val="24"/>
        </w:rPr>
      </w:pPr>
      <w:bookmarkStart w:id="6" w:name="Ответственность"/>
      <w:r w:rsidRPr="00EB00D3">
        <w:rPr>
          <w:rFonts w:ascii="Times New Roman" w:hAnsi="Times New Roman"/>
          <w:b/>
          <w:color w:val="000000"/>
          <w:sz w:val="24"/>
          <w:szCs w:val="24"/>
        </w:rPr>
        <w:t>ОТВЕТСТВЕННОСТЬ</w:t>
      </w:r>
      <w:bookmarkEnd w:id="6"/>
    </w:p>
    <w:p w:rsidR="00EC355E" w:rsidRPr="00EB00D3" w:rsidRDefault="00EC355E">
      <w:pPr>
        <w:pStyle w:val="affa"/>
        <w:numPr>
          <w:ilvl w:val="0"/>
          <w:numId w:val="6"/>
        </w:numPr>
        <w:jc w:val="both"/>
        <w:rPr>
          <w:vanish/>
          <w:color w:val="000000"/>
        </w:rPr>
      </w:pPr>
    </w:p>
    <w:p w:rsidR="00EC355E" w:rsidRPr="00EB00D3" w:rsidRDefault="00EC355E">
      <w:pPr>
        <w:pStyle w:val="affa"/>
        <w:numPr>
          <w:ilvl w:val="0"/>
          <w:numId w:val="6"/>
        </w:numPr>
        <w:jc w:val="both"/>
        <w:rPr>
          <w:vanish/>
          <w:color w:val="000000"/>
        </w:rPr>
      </w:pP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color w:val="000000"/>
          <w:sz w:val="24"/>
          <w:szCs w:val="24"/>
        </w:rPr>
        <w:t>4.1.  ППоложения об ответственности Сторон содержатся в Общих условиях, Условиях поставки, Условиях расчета, в настоящем разделе Договора, а также в иных Приложениях к Договору.</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color w:val="000000"/>
          <w:sz w:val="24"/>
          <w:szCs w:val="24"/>
        </w:rPr>
        <w:lastRenderedPageBreak/>
        <w:t>4.2. 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0,1 % (ноль целых одна десятая процента) от Общей цены Заказа.</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color w:val="000000"/>
          <w:sz w:val="24"/>
          <w:szCs w:val="24"/>
        </w:rPr>
        <w:t>4.3. За нарушение иных срочных обязательств, предусмотренных Договором Заказом (если обязательство вытекает из Заказа), Покупатель вправе взыскать с Поставщика неустойку за каждый календарный день просрочки в размере 0,1 % (ноль целых одна десятая процента) от Общей цены Договора/Общей цены Заказа (если обязательство вытекает из Заказа).</w:t>
      </w:r>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color w:val="000000"/>
          <w:sz w:val="24"/>
          <w:szCs w:val="24"/>
        </w:rPr>
        <w:t>4.4. Если иное не будет прямо предусмотрено Сторонами в Договоре, за каждый факт неисполнения или ненадлежащего исполнения Поставщиком обязательства по Договору, которое не имеет стоимостного выражения (за исключением просрочки исполнения), Покупатель вправе взыскать с него штраф в размере 10 000 руб. 00 коп. от Общей цены Договора за каждый факт.</w:t>
      </w:r>
    </w:p>
    <w:p w:rsidR="00EC355E" w:rsidRPr="00EB00D3" w:rsidRDefault="008507DC">
      <w:pPr>
        <w:pStyle w:val="affffc"/>
        <w:numPr>
          <w:ilvl w:val="0"/>
          <w:numId w:val="0"/>
        </w:numPr>
        <w:ind w:firstLine="709"/>
        <w:rPr>
          <w:color w:val="000000"/>
          <w:sz w:val="24"/>
          <w:szCs w:val="24"/>
        </w:rPr>
      </w:pPr>
      <w:r w:rsidRPr="00EB00D3">
        <w:rPr>
          <w:i/>
          <w:color w:val="000000"/>
          <w:sz w:val="24"/>
          <w:szCs w:val="24"/>
        </w:rPr>
        <w:t xml:space="preserve">[Условия пункта 4.5 подлежат применению в отношении поставки Товара российского происхождения] </w:t>
      </w:r>
    </w:p>
    <w:p w:rsidR="00EC355E" w:rsidRPr="00EB00D3" w:rsidRDefault="008507DC">
      <w:pPr>
        <w:pStyle w:val="affffc"/>
        <w:numPr>
          <w:ilvl w:val="0"/>
          <w:numId w:val="0"/>
        </w:numPr>
        <w:ind w:firstLine="709"/>
        <w:rPr>
          <w:color w:val="000000"/>
          <w:sz w:val="24"/>
          <w:szCs w:val="24"/>
        </w:rPr>
      </w:pPr>
      <w:r w:rsidRPr="00EB00D3">
        <w:rPr>
          <w:color w:val="000000"/>
          <w:sz w:val="24"/>
          <w:szCs w:val="24"/>
        </w:rPr>
        <w:t>4.5.</w:t>
      </w:r>
      <w:r w:rsidRPr="00EB00D3">
        <w:rPr>
          <w:color w:val="000000"/>
          <w:sz w:val="24"/>
          <w:szCs w:val="24"/>
        </w:rPr>
        <w:tab/>
        <w:t xml:space="preserve"> За нарушение Поставщиком обязанности (гарантий) по включению Товара не иностранного происхождения в Реестр РПП, предусмотренной п 2.12 Договора, а равно в случае исключения Товара из Реестра РПП, Покупатель вправе в одностороннем внесудебном порядке отказаться от исполнения Договора, направив соответствующее уведомление Поставщику в порядке, предусмотренном разделом 7 Приложения № 1 к Договору, при этом Договор считается прекращенным с момента доставки Поставщику данного уведомления, если в нем не установлен иной срок, а также взыскать с Поставщика штраф в размере 5% (пяти процентов) от Общей цены Договора.</w:t>
      </w:r>
    </w:p>
    <w:p w:rsidR="00EC355E" w:rsidRPr="00EB00D3" w:rsidRDefault="008507DC">
      <w:pPr>
        <w:pStyle w:val="affffc"/>
        <w:numPr>
          <w:ilvl w:val="0"/>
          <w:numId w:val="0"/>
        </w:numPr>
        <w:ind w:firstLine="709"/>
        <w:rPr>
          <w:color w:val="000000"/>
          <w:sz w:val="24"/>
          <w:szCs w:val="24"/>
        </w:rPr>
      </w:pPr>
      <w:r w:rsidRPr="00EB00D3">
        <w:rPr>
          <w:color w:val="000000"/>
          <w:sz w:val="24"/>
          <w:szCs w:val="24"/>
        </w:rPr>
        <w:t>Поставщик не может быть привлечён к ответственности в соответствии с настоящим пунктом, если Товар не включен в Реестр РПП или исключен из Реестра РПП по обстоятельствам, не зависящим от Поставщика, и о возникновении которых Поставщику при разумном ведении дел не могло быть известно.</w:t>
      </w:r>
    </w:p>
    <w:p w:rsidR="00EC355E" w:rsidRPr="00EB00D3" w:rsidRDefault="008507DC">
      <w:pPr>
        <w:pStyle w:val="affa"/>
        <w:ind w:left="0" w:firstLine="709"/>
        <w:jc w:val="both"/>
        <w:rPr>
          <w:color w:val="000000"/>
        </w:rPr>
      </w:pPr>
      <w:r w:rsidRPr="00EB00D3">
        <w:rPr>
          <w:color w:val="000000"/>
        </w:rPr>
        <w:t>4.6. Поставщик не вправе отказаться частично или полностью от исполнения обязательств по Договору в одностороннем внесудебном порядке.</w:t>
      </w:r>
    </w:p>
    <w:p w:rsidR="00EC355E" w:rsidRPr="00EB00D3" w:rsidRDefault="00EC355E">
      <w:pPr>
        <w:pStyle w:val="affa"/>
        <w:ind w:left="709"/>
        <w:jc w:val="both"/>
        <w:rPr>
          <w:color w:val="000000"/>
        </w:rPr>
      </w:pPr>
    </w:p>
    <w:p w:rsidR="00EC355E" w:rsidRPr="00EB00D3" w:rsidRDefault="008507DC">
      <w:pPr>
        <w:pStyle w:val="a4"/>
        <w:numPr>
          <w:ilvl w:val="0"/>
          <w:numId w:val="15"/>
        </w:numPr>
        <w:ind w:left="0" w:firstLine="709"/>
        <w:jc w:val="center"/>
        <w:rPr>
          <w:rFonts w:ascii="Times New Roman" w:hAnsi="Times New Roman"/>
          <w:color w:val="000000"/>
          <w:sz w:val="24"/>
          <w:szCs w:val="24"/>
        </w:rPr>
      </w:pPr>
      <w:bookmarkStart w:id="7" w:name="Условия"/>
      <w:r w:rsidRPr="00EB00D3">
        <w:rPr>
          <w:rFonts w:ascii="Times New Roman" w:hAnsi="Times New Roman"/>
          <w:b/>
          <w:color w:val="000000"/>
          <w:sz w:val="24"/>
          <w:szCs w:val="24"/>
        </w:rPr>
        <w:t>ОБЩИЕ УСЛОВИЯ ИСПОЛНЕНИЯ ДОГОВОРА</w:t>
      </w:r>
      <w:bookmarkEnd w:id="7"/>
    </w:p>
    <w:p w:rsidR="00EB00D3" w:rsidRPr="00EB00D3" w:rsidRDefault="00EB00D3" w:rsidP="00EB00D3">
      <w:pPr>
        <w:pStyle w:val="affa"/>
        <w:numPr>
          <w:ilvl w:val="0"/>
          <w:numId w:val="8"/>
        </w:numPr>
        <w:jc w:val="both"/>
        <w:rPr>
          <w:vanish/>
          <w:color w:val="000000"/>
        </w:rPr>
      </w:pPr>
    </w:p>
    <w:p w:rsidR="00EC355E" w:rsidRPr="00EB00D3" w:rsidRDefault="008507DC" w:rsidP="00EB00D3">
      <w:pPr>
        <w:pStyle w:val="affffc"/>
        <w:numPr>
          <w:ilvl w:val="1"/>
          <w:numId w:val="8"/>
        </w:numPr>
        <w:tabs>
          <w:tab w:val="clear" w:pos="0"/>
          <w:tab w:val="num" w:pos="-426"/>
        </w:tabs>
        <w:ind w:left="1429"/>
        <w:rPr>
          <w:color w:val="000000"/>
          <w:sz w:val="24"/>
          <w:szCs w:val="24"/>
        </w:rPr>
      </w:pPr>
      <w:r w:rsidRPr="00EB00D3">
        <w:rPr>
          <w:color w:val="000000"/>
          <w:sz w:val="24"/>
          <w:szCs w:val="24"/>
        </w:rPr>
        <w:t>Общие условия исполнения Договора определены в Приложении №1 «Общие условия исполнения Договора» (далее –  Условия) к настоящему Договору.</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Условия подлежат исполнению Сторонами в полном объеме с учетом положений настоящего раздела Договора, за исключением следующих изъятий: п. 4.6 Условий.</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В соответствии с п.2.5. Условий Стороны определяют следующих лиц для коммуникаций по вопросам сверки расчетов:</w:t>
      </w:r>
    </w:p>
    <w:p w:rsidR="00EC355E" w:rsidRPr="00EB00D3" w:rsidRDefault="008507DC">
      <w:pPr>
        <w:pStyle w:val="affffd"/>
        <w:numPr>
          <w:ilvl w:val="2"/>
          <w:numId w:val="8"/>
        </w:numPr>
        <w:ind w:left="0" w:firstLine="709"/>
        <w:rPr>
          <w:color w:val="000000"/>
          <w:sz w:val="24"/>
          <w:szCs w:val="24"/>
        </w:rPr>
      </w:pPr>
      <w:r w:rsidRPr="00EB00D3">
        <w:rPr>
          <w:color w:val="000000"/>
          <w:sz w:val="24"/>
          <w:szCs w:val="24"/>
        </w:rPr>
        <w:t xml:space="preserve">Контактные данные Поставщика для коммуникаций по вопросам сверки расчетов </w:t>
      </w:r>
      <w:r w:rsidRPr="00EB00D3">
        <w:rPr>
          <w:i/>
          <w:color w:val="000000"/>
          <w:sz w:val="24"/>
          <w:szCs w:val="24"/>
        </w:rPr>
        <w:t>[необходимо заполнить]:</w:t>
      </w:r>
      <w:r w:rsidRPr="00EB00D3">
        <w:rPr>
          <w:color w:val="000000"/>
          <w:sz w:val="24"/>
          <w:szCs w:val="24"/>
        </w:rPr>
        <w:t xml:space="preserve"> </w:t>
      </w:r>
    </w:p>
    <w:p w:rsidR="00EC355E" w:rsidRPr="00EB00D3" w:rsidRDefault="008507DC">
      <w:pPr>
        <w:pStyle w:val="affffd"/>
        <w:numPr>
          <w:ilvl w:val="0"/>
          <w:numId w:val="0"/>
        </w:numPr>
        <w:ind w:firstLine="709"/>
        <w:rPr>
          <w:color w:val="000000"/>
          <w:sz w:val="24"/>
          <w:szCs w:val="24"/>
        </w:rPr>
      </w:pPr>
      <w:r w:rsidRPr="00EB00D3">
        <w:rPr>
          <w:color w:val="000000"/>
          <w:sz w:val="24"/>
          <w:szCs w:val="24"/>
        </w:rPr>
        <w:t>_________________________________________ (Ф.И.О)</w:t>
      </w:r>
    </w:p>
    <w:p w:rsidR="00EC355E" w:rsidRPr="00EB00D3" w:rsidRDefault="008507DC">
      <w:pPr>
        <w:ind w:firstLine="709"/>
        <w:jc w:val="both"/>
        <w:rPr>
          <w:color w:val="000000"/>
        </w:rPr>
      </w:pPr>
      <w:r w:rsidRPr="00EB00D3">
        <w:rPr>
          <w:color w:val="000000"/>
        </w:rPr>
        <w:t>________________________________________________________ (Должность)</w:t>
      </w:r>
    </w:p>
    <w:p w:rsidR="00EC355E" w:rsidRPr="00EB00D3" w:rsidRDefault="008507DC">
      <w:pPr>
        <w:pStyle w:val="affa"/>
        <w:ind w:left="0" w:firstLine="709"/>
        <w:jc w:val="both"/>
        <w:rPr>
          <w:color w:val="000000"/>
        </w:rPr>
      </w:pPr>
      <w:r w:rsidRPr="00EB00D3">
        <w:rPr>
          <w:color w:val="000000"/>
        </w:rPr>
        <w:t>________________________ (Контактные данные: телефон, электронная почта).</w:t>
      </w:r>
    </w:p>
    <w:p w:rsidR="00EC355E" w:rsidRPr="00EB00D3" w:rsidRDefault="008507DC">
      <w:pPr>
        <w:pStyle w:val="affffd"/>
        <w:numPr>
          <w:ilvl w:val="2"/>
          <w:numId w:val="8"/>
        </w:numPr>
        <w:ind w:left="0" w:firstLine="709"/>
        <w:rPr>
          <w:color w:val="000000"/>
          <w:sz w:val="24"/>
          <w:szCs w:val="24"/>
        </w:rPr>
      </w:pPr>
      <w:r w:rsidRPr="00EB00D3">
        <w:rPr>
          <w:color w:val="000000"/>
          <w:sz w:val="24"/>
          <w:szCs w:val="24"/>
        </w:rPr>
        <w:t>Контактные данные Покупателя для коммуникаций по вопросам сверки расчетов</w:t>
      </w:r>
    </w:p>
    <w:p w:rsidR="00EC355E" w:rsidRPr="00EB00D3" w:rsidRDefault="008507DC">
      <w:pPr>
        <w:pStyle w:val="affa"/>
        <w:ind w:left="720" w:hanging="11"/>
        <w:rPr>
          <w:color w:val="000000"/>
        </w:rPr>
      </w:pPr>
      <w:r w:rsidRPr="00EB00D3">
        <w:rPr>
          <w:color w:val="000000"/>
        </w:rPr>
        <w:t>Егорова Наталья Евгеньевна,</w:t>
      </w:r>
    </w:p>
    <w:p w:rsidR="00EC355E" w:rsidRPr="00EB00D3" w:rsidRDefault="008507DC">
      <w:pPr>
        <w:pStyle w:val="affa"/>
        <w:ind w:left="720" w:hanging="11"/>
        <w:rPr>
          <w:color w:val="000000"/>
        </w:rPr>
      </w:pPr>
      <w:r w:rsidRPr="00EB00D3">
        <w:rPr>
          <w:color w:val="000000"/>
        </w:rPr>
        <w:t>Эксперт, Управление договорного обеспечения сетевого и серверного оборудования</w:t>
      </w:r>
    </w:p>
    <w:p w:rsidR="00EC355E" w:rsidRPr="00EB00D3" w:rsidRDefault="008507DC">
      <w:pPr>
        <w:pStyle w:val="affa"/>
        <w:ind w:left="0" w:firstLine="709"/>
      </w:pPr>
      <w:r w:rsidRPr="00EB00D3">
        <w:rPr>
          <w:color w:val="000000"/>
        </w:rPr>
        <w:t xml:space="preserve">Тел.: +7-991-451-53-11, электронная почта </w:t>
      </w:r>
      <w:hyperlink r:id="rId11">
        <w:r w:rsidRPr="00EB00D3">
          <w:rPr>
            <w:rStyle w:val="aff3"/>
            <w:color w:val="000000"/>
          </w:rPr>
          <w:t>n.e.egorova@volga.rt.ru</w:t>
        </w:r>
      </w:hyperlink>
      <w:r w:rsidRPr="00EB00D3">
        <w:rPr>
          <w:color w:val="000000"/>
        </w:rPr>
        <w:t xml:space="preserve"> . </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 xml:space="preserve">В соответствии с п.4.5.1. Условий под существенным нарушением Договора Стороны понимают: </w:t>
      </w:r>
    </w:p>
    <w:p w:rsidR="00EC355E" w:rsidRPr="00EB00D3" w:rsidRDefault="008507DC">
      <w:pPr>
        <w:pStyle w:val="affffd"/>
        <w:numPr>
          <w:ilvl w:val="2"/>
          <w:numId w:val="8"/>
        </w:numPr>
        <w:ind w:left="0" w:firstLine="709"/>
        <w:rPr>
          <w:color w:val="000000"/>
          <w:sz w:val="24"/>
          <w:szCs w:val="24"/>
        </w:rPr>
      </w:pPr>
      <w:r w:rsidRPr="00EB00D3">
        <w:rPr>
          <w:color w:val="000000"/>
          <w:sz w:val="24"/>
          <w:szCs w:val="24"/>
        </w:rPr>
        <w:t xml:space="preserve">нарушение Поставщиком обязательств (гарантий), указанных в разделах 1, 6, а также пунктах 2.1, 3.1, 8.1.1, 8.1.7 Условий поставки, а также пункте 2.13 Договора (в случае </w:t>
      </w:r>
      <w:r w:rsidRPr="00EB00D3">
        <w:rPr>
          <w:color w:val="000000"/>
          <w:sz w:val="24"/>
          <w:szCs w:val="24"/>
        </w:rPr>
        <w:lastRenderedPageBreak/>
        <w:t xml:space="preserve">поставки Товара российского происхождения), а равно нарушение срока исполнения Поставщиком какого-либо своего обязательства более чем на </w:t>
      </w:r>
      <w:r w:rsidRPr="00EB00D3">
        <w:rPr>
          <w:rFonts w:eastAsia="MS Mincho"/>
          <w:color w:val="000000"/>
          <w:sz w:val="24"/>
          <w:szCs w:val="24"/>
          <w:lang w:eastAsia="ja-JP"/>
        </w:rPr>
        <w:t xml:space="preserve">25 (двадцать пять) </w:t>
      </w:r>
      <w:r w:rsidRPr="00EB00D3">
        <w:rPr>
          <w:color w:val="000000"/>
          <w:sz w:val="24"/>
          <w:szCs w:val="24"/>
        </w:rPr>
        <w:t>календарных дней;</w:t>
      </w:r>
    </w:p>
    <w:p w:rsidR="00EC355E" w:rsidRPr="00EB00D3" w:rsidRDefault="008507DC">
      <w:pPr>
        <w:pStyle w:val="affffd"/>
        <w:numPr>
          <w:ilvl w:val="2"/>
          <w:numId w:val="8"/>
        </w:numPr>
        <w:ind w:left="0" w:firstLine="709"/>
        <w:rPr>
          <w:color w:val="000000"/>
          <w:sz w:val="24"/>
          <w:szCs w:val="24"/>
        </w:rPr>
      </w:pPr>
      <w:r w:rsidRPr="00EB00D3">
        <w:rPr>
          <w:color w:val="000000"/>
          <w:sz w:val="24"/>
          <w:szCs w:val="24"/>
        </w:rPr>
        <w:t>уклонение Поставщиком от подписания Заказа в течение периода времени равного суммарно 5 (пять) и более Рабочих дней либо немотивированный отказ от подписания Заказа;</w:t>
      </w:r>
    </w:p>
    <w:p w:rsidR="00EC355E" w:rsidRPr="00EB00D3" w:rsidRDefault="008507DC">
      <w:pPr>
        <w:pStyle w:val="affffd"/>
        <w:numPr>
          <w:ilvl w:val="2"/>
          <w:numId w:val="8"/>
        </w:numPr>
        <w:ind w:left="0" w:firstLine="709"/>
        <w:rPr>
          <w:color w:val="000000"/>
          <w:sz w:val="24"/>
          <w:szCs w:val="24"/>
        </w:rPr>
      </w:pPr>
      <w:r w:rsidRPr="00EB00D3">
        <w:rPr>
          <w:color w:val="000000"/>
          <w:sz w:val="24"/>
          <w:szCs w:val="24"/>
        </w:rPr>
        <w:t xml:space="preserve">нарушение иных существенных условий, определённых в соответствии с действующим законодательством Российской Федерации или настоящим Договором. </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 xml:space="preserve">Каждая из Сторон вправе обратиться с иском о разрешении споров, возникающих из Договора, прямо или косвенно связанных с ним, в соответствии с п. 5.4 Условий в Арбитражный суд </w:t>
      </w:r>
      <w:r w:rsidRPr="00EB00D3">
        <w:rPr>
          <w:iCs/>
          <w:color w:val="000000"/>
          <w:sz w:val="24"/>
          <w:szCs w:val="24"/>
        </w:rPr>
        <w:t>г. Санкт-Петербурга и Ленинградской области.</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В соответствии с п. 7.4. Условий Стороны в целях исполнения Договора назначают следующих ответственных лиц:</w:t>
      </w:r>
    </w:p>
    <w:p w:rsidR="00EC355E" w:rsidRPr="00EB00D3" w:rsidRDefault="008507DC">
      <w:pPr>
        <w:pStyle w:val="affffd"/>
        <w:numPr>
          <w:ilvl w:val="2"/>
          <w:numId w:val="8"/>
        </w:numPr>
        <w:ind w:left="0" w:firstLine="709"/>
        <w:rPr>
          <w:color w:val="000000"/>
          <w:sz w:val="24"/>
          <w:szCs w:val="24"/>
        </w:rPr>
      </w:pPr>
      <w:r w:rsidRPr="00EB00D3">
        <w:rPr>
          <w:color w:val="000000"/>
          <w:sz w:val="24"/>
          <w:szCs w:val="24"/>
        </w:rPr>
        <w:t>Контактная информация и ответственные лица Поставщика:</w:t>
      </w:r>
    </w:p>
    <w:p w:rsidR="00EC355E" w:rsidRPr="00EB00D3" w:rsidRDefault="008507DC">
      <w:pPr>
        <w:pStyle w:val="affa"/>
        <w:widowControl w:val="0"/>
        <w:ind w:left="0" w:firstLine="709"/>
        <w:jc w:val="both"/>
        <w:rPr>
          <w:color w:val="000000"/>
        </w:rPr>
      </w:pPr>
      <w:r w:rsidRPr="00EB00D3">
        <w:rPr>
          <w:color w:val="000000"/>
        </w:rPr>
        <w:t>__________________________________ (Ф.И.О)</w:t>
      </w:r>
    </w:p>
    <w:p w:rsidR="00EC355E" w:rsidRPr="00EB00D3" w:rsidRDefault="008507DC">
      <w:pPr>
        <w:pStyle w:val="affa"/>
        <w:widowControl w:val="0"/>
        <w:ind w:left="0" w:firstLine="709"/>
        <w:jc w:val="both"/>
        <w:rPr>
          <w:color w:val="000000"/>
        </w:rPr>
      </w:pPr>
      <w:r w:rsidRPr="00EB00D3">
        <w:rPr>
          <w:color w:val="000000"/>
        </w:rPr>
        <w:t>__________________________________ (Должность)</w:t>
      </w:r>
    </w:p>
    <w:p w:rsidR="00EC355E" w:rsidRPr="00EB00D3" w:rsidRDefault="008507DC">
      <w:pPr>
        <w:pStyle w:val="affa"/>
        <w:widowControl w:val="0"/>
        <w:ind w:left="0" w:firstLine="709"/>
        <w:jc w:val="both"/>
        <w:rPr>
          <w:color w:val="000000"/>
        </w:rPr>
      </w:pPr>
      <w:r w:rsidRPr="00EB00D3">
        <w:rPr>
          <w:color w:val="000000"/>
        </w:rPr>
        <w:t xml:space="preserve">__________________________________ (Контактные данные: телефон, электронная почта) </w:t>
      </w:r>
    </w:p>
    <w:p w:rsidR="00EC355E" w:rsidRPr="00EB00D3" w:rsidRDefault="008507DC">
      <w:pPr>
        <w:pStyle w:val="affffd"/>
        <w:widowControl w:val="0"/>
        <w:numPr>
          <w:ilvl w:val="2"/>
          <w:numId w:val="8"/>
        </w:numPr>
        <w:ind w:left="0" w:firstLine="709"/>
        <w:rPr>
          <w:color w:val="000000"/>
          <w:sz w:val="24"/>
          <w:szCs w:val="24"/>
        </w:rPr>
      </w:pPr>
      <w:r w:rsidRPr="00EB00D3">
        <w:rPr>
          <w:color w:val="000000"/>
          <w:sz w:val="24"/>
          <w:szCs w:val="24"/>
        </w:rPr>
        <w:t>Контактная информация и ответственные лица Покупателя:</w:t>
      </w:r>
    </w:p>
    <w:p w:rsidR="00EC355E" w:rsidRPr="00EB00D3" w:rsidRDefault="008507DC">
      <w:pPr>
        <w:pStyle w:val="affa"/>
        <w:widowControl w:val="0"/>
        <w:numPr>
          <w:ilvl w:val="3"/>
          <w:numId w:val="8"/>
        </w:numPr>
        <w:ind w:left="0" w:firstLine="709"/>
        <w:jc w:val="both"/>
        <w:rPr>
          <w:color w:val="000000"/>
        </w:rPr>
      </w:pPr>
      <w:r w:rsidRPr="00EB00D3">
        <w:rPr>
          <w:color w:val="000000"/>
        </w:rPr>
        <w:t>Ответственный за ведение договора от Центра компетенции по договорному обеспечению:</w:t>
      </w:r>
    </w:p>
    <w:p w:rsidR="00EC355E" w:rsidRPr="00EB00D3" w:rsidRDefault="008507DC">
      <w:pPr>
        <w:pStyle w:val="affa"/>
        <w:ind w:left="720" w:hanging="11"/>
        <w:rPr>
          <w:color w:val="000000"/>
        </w:rPr>
      </w:pPr>
      <w:r w:rsidRPr="00EB00D3">
        <w:rPr>
          <w:color w:val="000000"/>
        </w:rPr>
        <w:t>Егорова Наталья Евгеньевна,</w:t>
      </w:r>
    </w:p>
    <w:p w:rsidR="00EC355E" w:rsidRPr="00EB00D3" w:rsidRDefault="008507DC">
      <w:pPr>
        <w:pStyle w:val="affa"/>
        <w:ind w:left="720" w:hanging="11"/>
        <w:rPr>
          <w:color w:val="000000"/>
        </w:rPr>
      </w:pPr>
      <w:r w:rsidRPr="00EB00D3">
        <w:rPr>
          <w:color w:val="000000"/>
        </w:rPr>
        <w:t>Эксперт, Управление договорного обеспечения сетевого и серверного оборудования</w:t>
      </w:r>
    </w:p>
    <w:p w:rsidR="00EC355E" w:rsidRPr="00EB00D3" w:rsidRDefault="008507DC">
      <w:pPr>
        <w:pStyle w:val="affffd"/>
        <w:widowControl w:val="0"/>
        <w:numPr>
          <w:ilvl w:val="0"/>
          <w:numId w:val="0"/>
        </w:numPr>
        <w:ind w:left="709"/>
        <w:rPr>
          <w:sz w:val="24"/>
          <w:szCs w:val="24"/>
        </w:rPr>
      </w:pPr>
      <w:r w:rsidRPr="00EB00D3">
        <w:rPr>
          <w:color w:val="000000"/>
          <w:sz w:val="24"/>
          <w:szCs w:val="24"/>
        </w:rPr>
        <w:t xml:space="preserve">Тел.: +7-991-451-53-11, электронная почта </w:t>
      </w:r>
      <w:hyperlink r:id="rId12">
        <w:r w:rsidRPr="00EB00D3">
          <w:rPr>
            <w:rStyle w:val="aff3"/>
            <w:color w:val="000000"/>
            <w:sz w:val="24"/>
            <w:szCs w:val="24"/>
          </w:rPr>
          <w:t>n.e.egorova@volga.rt.ru</w:t>
        </w:r>
      </w:hyperlink>
      <w:r w:rsidRPr="00EB00D3">
        <w:rPr>
          <w:color w:val="000000"/>
          <w:sz w:val="24"/>
          <w:szCs w:val="24"/>
        </w:rPr>
        <w:t xml:space="preserve">  </w:t>
      </w:r>
    </w:p>
    <w:p w:rsidR="00EC355E" w:rsidRPr="00EB00D3" w:rsidRDefault="008507DC">
      <w:pPr>
        <w:pStyle w:val="affffd"/>
        <w:widowControl w:val="0"/>
        <w:numPr>
          <w:ilvl w:val="3"/>
          <w:numId w:val="8"/>
        </w:numPr>
        <w:ind w:left="0" w:firstLine="709"/>
        <w:rPr>
          <w:color w:val="000000"/>
          <w:sz w:val="24"/>
          <w:szCs w:val="24"/>
        </w:rPr>
      </w:pPr>
      <w:r w:rsidRPr="00EB00D3">
        <w:rPr>
          <w:color w:val="000000"/>
          <w:sz w:val="24"/>
          <w:szCs w:val="24"/>
        </w:rPr>
        <w:t xml:space="preserve"> Контактная информация и ответственные лица Покупателя:</w:t>
      </w:r>
    </w:p>
    <w:p w:rsidR="00EC355E" w:rsidRPr="00EB00D3" w:rsidRDefault="008507DC">
      <w:pPr>
        <w:pStyle w:val="affffd"/>
        <w:widowControl w:val="0"/>
        <w:numPr>
          <w:ilvl w:val="0"/>
          <w:numId w:val="0"/>
        </w:numPr>
        <w:ind w:firstLine="709"/>
        <w:rPr>
          <w:color w:val="000000"/>
          <w:sz w:val="24"/>
          <w:szCs w:val="24"/>
        </w:rPr>
      </w:pPr>
      <w:r w:rsidRPr="00EB00D3">
        <w:rPr>
          <w:color w:val="000000"/>
          <w:sz w:val="24"/>
          <w:szCs w:val="24"/>
        </w:rPr>
        <w:t>Филиппов Александр Евгеньевич</w:t>
      </w:r>
    </w:p>
    <w:p w:rsidR="00EC355E" w:rsidRPr="00EB00D3" w:rsidRDefault="008507DC">
      <w:pPr>
        <w:ind w:firstLine="709"/>
        <w:jc w:val="both"/>
        <w:rPr>
          <w:color w:val="000000"/>
        </w:rPr>
      </w:pPr>
      <w:r w:rsidRPr="00EB00D3">
        <w:rPr>
          <w:color w:val="000000"/>
        </w:rPr>
        <w:t>Начальник отдела планирования материально-технического обеспечения</w:t>
      </w:r>
    </w:p>
    <w:p w:rsidR="00EC355E" w:rsidRPr="00EB00D3" w:rsidRDefault="008507DC">
      <w:pPr>
        <w:widowControl w:val="0"/>
        <w:ind w:firstLine="709"/>
        <w:jc w:val="both"/>
        <w:rPr>
          <w:color w:val="000000"/>
        </w:rPr>
      </w:pPr>
      <w:r w:rsidRPr="00EB00D3">
        <w:rPr>
          <w:color w:val="000000"/>
        </w:rPr>
        <w:t>Контактный телефон: +7 (991) 310-9369; Е-</w:t>
      </w:r>
      <w:r w:rsidRPr="00EB00D3">
        <w:rPr>
          <w:color w:val="000000"/>
          <w:lang w:val="en-US"/>
        </w:rPr>
        <w:t>mail</w:t>
      </w:r>
      <w:r w:rsidRPr="00EB00D3">
        <w:rPr>
          <w:color w:val="000000"/>
        </w:rPr>
        <w:t xml:space="preserve">: </w:t>
      </w:r>
      <w:r w:rsidRPr="00EB00D3">
        <w:rPr>
          <w:color w:val="000000"/>
          <w:lang w:val="en-US"/>
        </w:rPr>
        <w:t>A</w:t>
      </w:r>
      <w:r w:rsidRPr="00EB00D3">
        <w:rPr>
          <w:color w:val="000000"/>
        </w:rPr>
        <w:t>.</w:t>
      </w:r>
      <w:r w:rsidRPr="00EB00D3">
        <w:rPr>
          <w:color w:val="000000"/>
          <w:lang w:val="en-US"/>
        </w:rPr>
        <w:t>Ev</w:t>
      </w:r>
      <w:r w:rsidRPr="00EB00D3">
        <w:rPr>
          <w:color w:val="000000"/>
        </w:rPr>
        <w:t>.</w:t>
      </w:r>
      <w:r w:rsidRPr="00EB00D3">
        <w:rPr>
          <w:color w:val="000000"/>
          <w:lang w:val="en-US"/>
        </w:rPr>
        <w:t>Filippov</w:t>
      </w:r>
      <w:r w:rsidRPr="00EB00D3">
        <w:rPr>
          <w:color w:val="000000"/>
        </w:rPr>
        <w:t>@</w:t>
      </w:r>
      <w:r w:rsidRPr="00EB00D3">
        <w:rPr>
          <w:color w:val="000000"/>
          <w:lang w:val="en-US"/>
        </w:rPr>
        <w:t>rt</w:t>
      </w:r>
      <w:r w:rsidRPr="00EB00D3">
        <w:rPr>
          <w:color w:val="000000"/>
        </w:rPr>
        <w:t>.</w:t>
      </w:r>
      <w:r w:rsidRPr="00EB00D3">
        <w:rPr>
          <w:color w:val="000000"/>
          <w:lang w:val="en-US"/>
        </w:rPr>
        <w:t>ru</w:t>
      </w:r>
      <w:r w:rsidRPr="00EB00D3">
        <w:rPr>
          <w:color w:val="000000"/>
        </w:rPr>
        <w:t xml:space="preserve">; </w:t>
      </w:r>
    </w:p>
    <w:p w:rsidR="00EC355E" w:rsidRPr="00EB00D3" w:rsidRDefault="008507DC">
      <w:pPr>
        <w:pStyle w:val="affffd"/>
        <w:numPr>
          <w:ilvl w:val="2"/>
          <w:numId w:val="8"/>
        </w:numPr>
        <w:ind w:left="0" w:firstLine="709"/>
        <w:rPr>
          <w:color w:val="000000"/>
          <w:sz w:val="24"/>
          <w:szCs w:val="24"/>
        </w:rPr>
      </w:pPr>
      <w:r w:rsidRPr="00EB00D3">
        <w:rPr>
          <w:color w:val="000000"/>
          <w:sz w:val="24"/>
          <w:szCs w:val="24"/>
        </w:rPr>
        <w:t>Контактная информация и ответственное лицо со Стороны Покупателя за исполнение Заказа указывается непосредственно в Заказе.</w:t>
      </w:r>
    </w:p>
    <w:p w:rsidR="00EC355E" w:rsidRPr="00EB00D3" w:rsidRDefault="008507DC">
      <w:pPr>
        <w:pStyle w:val="affffd"/>
        <w:numPr>
          <w:ilvl w:val="1"/>
          <w:numId w:val="8"/>
        </w:numPr>
        <w:ind w:left="0" w:firstLine="709"/>
        <w:rPr>
          <w:color w:val="000000"/>
          <w:sz w:val="24"/>
          <w:szCs w:val="24"/>
        </w:rPr>
      </w:pPr>
      <w:r w:rsidRPr="00EB00D3">
        <w:rPr>
          <w:color w:val="000000"/>
          <w:sz w:val="24"/>
          <w:szCs w:val="24"/>
        </w:rPr>
        <w:t>По Договору Стороны применяют положения раздела 8 Условий «Обеспечение исполнения обязательств по Договору», а именно: пункт 8.3, подпункт 8.3.1 (Для БГ) либо 8.3.2 (Для ДО) Условий. Размер обеспечения обязательств по Договору в соответствии с разделом 8 Условий устанавливается Сторонами в размере 1% (одного процента) от Общей цены Договора.</w:t>
      </w:r>
    </w:p>
    <w:p w:rsidR="00EC355E" w:rsidRPr="00EB00D3" w:rsidRDefault="008507DC">
      <w:pPr>
        <w:pStyle w:val="affffd"/>
        <w:numPr>
          <w:ilvl w:val="2"/>
          <w:numId w:val="8"/>
        </w:numPr>
        <w:ind w:left="0" w:firstLine="709"/>
        <w:rPr>
          <w:color w:val="000000"/>
          <w:sz w:val="24"/>
          <w:szCs w:val="24"/>
        </w:rPr>
      </w:pPr>
      <w:r w:rsidRPr="00EB00D3">
        <w:rPr>
          <w:color w:val="000000"/>
          <w:sz w:val="24"/>
          <w:szCs w:val="24"/>
        </w:rPr>
        <w:t>При выборе в качестве «Обеспечения исполнения обязательств» подпунктов ДО: 8.3.2 сумма Обеспечительного платежа должна быть переведена на счет ПАО «Ростелеком» по следующим реквизитам:</w:t>
      </w:r>
    </w:p>
    <w:p w:rsidR="00EC355E" w:rsidRPr="00EB00D3" w:rsidRDefault="008507DC">
      <w:pPr>
        <w:pStyle w:val="affffd"/>
        <w:numPr>
          <w:ilvl w:val="0"/>
          <w:numId w:val="0"/>
        </w:numPr>
        <w:rPr>
          <w:color w:val="000000"/>
          <w:sz w:val="24"/>
          <w:szCs w:val="24"/>
        </w:rPr>
      </w:pPr>
      <w:r w:rsidRPr="00EB00D3">
        <w:rPr>
          <w:color w:val="000000"/>
          <w:sz w:val="24"/>
          <w:szCs w:val="24"/>
        </w:rPr>
        <w:t>Полное наименование: Публичное акционерное общество «Ростелеком»</w:t>
      </w:r>
    </w:p>
    <w:p w:rsidR="00EC355E" w:rsidRPr="00EB00D3" w:rsidRDefault="008507DC">
      <w:pPr>
        <w:pStyle w:val="affffd"/>
        <w:numPr>
          <w:ilvl w:val="0"/>
          <w:numId w:val="0"/>
        </w:numPr>
        <w:rPr>
          <w:color w:val="000000"/>
          <w:sz w:val="24"/>
          <w:szCs w:val="24"/>
        </w:rPr>
      </w:pPr>
      <w:r w:rsidRPr="00EB00D3">
        <w:rPr>
          <w:color w:val="000000"/>
          <w:sz w:val="24"/>
          <w:szCs w:val="24"/>
        </w:rPr>
        <w:t xml:space="preserve">Сокращенное наименование: ПАО «Ростелеком» </w:t>
      </w:r>
    </w:p>
    <w:p w:rsidR="00EC355E" w:rsidRPr="00EB00D3" w:rsidRDefault="008507DC">
      <w:pPr>
        <w:pStyle w:val="affffd"/>
        <w:numPr>
          <w:ilvl w:val="0"/>
          <w:numId w:val="0"/>
        </w:numPr>
        <w:rPr>
          <w:color w:val="000000"/>
          <w:sz w:val="24"/>
          <w:szCs w:val="24"/>
        </w:rPr>
      </w:pPr>
      <w:r w:rsidRPr="00EB00D3">
        <w:rPr>
          <w:color w:val="000000"/>
          <w:sz w:val="24"/>
          <w:szCs w:val="24"/>
        </w:rPr>
        <w:t>Почтовый адрес: 191167, город Санкт-Петербург, вн. тер. г., Муниципальный округ Смольнинское, Синопская набережная, дом 14, литера А.</w:t>
      </w:r>
    </w:p>
    <w:p w:rsidR="00EC355E" w:rsidRPr="00EB00D3" w:rsidRDefault="008507DC">
      <w:pPr>
        <w:pStyle w:val="affffd"/>
        <w:numPr>
          <w:ilvl w:val="0"/>
          <w:numId w:val="0"/>
        </w:numPr>
        <w:rPr>
          <w:color w:val="000000"/>
          <w:sz w:val="24"/>
          <w:szCs w:val="24"/>
        </w:rPr>
      </w:pPr>
      <w:r w:rsidRPr="00EB00D3">
        <w:rPr>
          <w:color w:val="000000"/>
          <w:sz w:val="24"/>
          <w:szCs w:val="24"/>
        </w:rPr>
        <w:t>ИНН: 7707049388</w:t>
      </w:r>
    </w:p>
    <w:p w:rsidR="00EC355E" w:rsidRPr="00EB00D3" w:rsidRDefault="008507DC">
      <w:pPr>
        <w:pStyle w:val="affffd"/>
        <w:numPr>
          <w:ilvl w:val="0"/>
          <w:numId w:val="0"/>
        </w:numPr>
        <w:rPr>
          <w:color w:val="000000"/>
          <w:sz w:val="24"/>
          <w:szCs w:val="24"/>
        </w:rPr>
      </w:pPr>
      <w:r w:rsidRPr="00EB00D3">
        <w:rPr>
          <w:color w:val="000000"/>
          <w:sz w:val="24"/>
          <w:szCs w:val="24"/>
        </w:rPr>
        <w:t>КПП: 784201001</w:t>
      </w:r>
    </w:p>
    <w:p w:rsidR="00EC355E" w:rsidRPr="00EB00D3" w:rsidRDefault="008507DC">
      <w:pPr>
        <w:pStyle w:val="affffd"/>
        <w:numPr>
          <w:ilvl w:val="0"/>
          <w:numId w:val="0"/>
        </w:numPr>
        <w:rPr>
          <w:color w:val="000000"/>
          <w:sz w:val="24"/>
          <w:szCs w:val="24"/>
        </w:rPr>
      </w:pPr>
      <w:r w:rsidRPr="00EB00D3">
        <w:rPr>
          <w:color w:val="000000"/>
          <w:sz w:val="24"/>
          <w:szCs w:val="24"/>
        </w:rPr>
        <w:t>ОГРН: 1027700198767</w:t>
      </w:r>
    </w:p>
    <w:p w:rsidR="00EC355E" w:rsidRPr="00EB00D3" w:rsidRDefault="008507DC">
      <w:pPr>
        <w:pStyle w:val="affffd"/>
        <w:numPr>
          <w:ilvl w:val="0"/>
          <w:numId w:val="0"/>
        </w:numPr>
        <w:rPr>
          <w:color w:val="000000"/>
          <w:sz w:val="24"/>
          <w:szCs w:val="24"/>
        </w:rPr>
      </w:pPr>
      <w:r w:rsidRPr="00EB00D3">
        <w:rPr>
          <w:color w:val="000000"/>
          <w:sz w:val="24"/>
          <w:szCs w:val="24"/>
        </w:rPr>
        <w:t>Полное наименование Банка: ПАО Сбербанк (Сбербанк, Московский, УКО CIB  Отделение Вавилова 19</w:t>
      </w:r>
    </w:p>
    <w:p w:rsidR="00EC355E" w:rsidRPr="00EB00D3" w:rsidRDefault="008507DC">
      <w:pPr>
        <w:pStyle w:val="affffd"/>
        <w:numPr>
          <w:ilvl w:val="0"/>
          <w:numId w:val="0"/>
        </w:numPr>
        <w:rPr>
          <w:color w:val="000000"/>
          <w:sz w:val="24"/>
          <w:szCs w:val="24"/>
        </w:rPr>
      </w:pPr>
      <w:r w:rsidRPr="00EB00D3">
        <w:rPr>
          <w:color w:val="000000"/>
          <w:sz w:val="24"/>
          <w:szCs w:val="24"/>
        </w:rPr>
        <w:t xml:space="preserve">Сокращенное наименование Банка: ПАО Сбербанк </w:t>
      </w:r>
    </w:p>
    <w:p w:rsidR="00EC355E" w:rsidRPr="00EB00D3" w:rsidRDefault="008507DC">
      <w:pPr>
        <w:pStyle w:val="affffd"/>
        <w:numPr>
          <w:ilvl w:val="0"/>
          <w:numId w:val="0"/>
        </w:numPr>
        <w:rPr>
          <w:color w:val="000000"/>
          <w:sz w:val="24"/>
          <w:szCs w:val="24"/>
        </w:rPr>
      </w:pPr>
      <w:r w:rsidRPr="00EB00D3">
        <w:rPr>
          <w:color w:val="000000"/>
          <w:sz w:val="24"/>
          <w:szCs w:val="24"/>
        </w:rPr>
        <w:t>БИК: 044525225</w:t>
      </w:r>
    </w:p>
    <w:p w:rsidR="00EC355E" w:rsidRPr="00EB00D3" w:rsidRDefault="008507DC">
      <w:pPr>
        <w:pStyle w:val="affffd"/>
        <w:numPr>
          <w:ilvl w:val="0"/>
          <w:numId w:val="0"/>
        </w:numPr>
        <w:rPr>
          <w:color w:val="000000"/>
          <w:sz w:val="24"/>
          <w:szCs w:val="24"/>
        </w:rPr>
      </w:pPr>
      <w:r w:rsidRPr="00EB00D3">
        <w:rPr>
          <w:color w:val="000000"/>
          <w:sz w:val="24"/>
          <w:szCs w:val="24"/>
        </w:rPr>
        <w:t>Расчетный счет: 40702810038180132605</w:t>
      </w:r>
    </w:p>
    <w:p w:rsidR="00EC355E" w:rsidRPr="00EB00D3" w:rsidRDefault="008507DC">
      <w:pPr>
        <w:pStyle w:val="affffd"/>
        <w:numPr>
          <w:ilvl w:val="0"/>
          <w:numId w:val="0"/>
        </w:numPr>
        <w:rPr>
          <w:color w:val="000000"/>
          <w:sz w:val="24"/>
          <w:szCs w:val="24"/>
        </w:rPr>
      </w:pPr>
      <w:r w:rsidRPr="00EB00D3">
        <w:rPr>
          <w:color w:val="000000"/>
          <w:sz w:val="24"/>
          <w:szCs w:val="24"/>
        </w:rPr>
        <w:t>Корреспондентский счет: 30101810400000000225</w:t>
      </w:r>
    </w:p>
    <w:p w:rsidR="00EC355E" w:rsidRPr="00EB00D3" w:rsidRDefault="008507DC">
      <w:pPr>
        <w:pStyle w:val="affffc"/>
        <w:numPr>
          <w:ilvl w:val="0"/>
          <w:numId w:val="0"/>
        </w:numPr>
        <w:rPr>
          <w:color w:val="000000"/>
          <w:sz w:val="24"/>
          <w:szCs w:val="24"/>
        </w:rPr>
      </w:pPr>
      <w:r w:rsidRPr="00EB00D3">
        <w:rPr>
          <w:color w:val="000000"/>
          <w:sz w:val="24"/>
          <w:szCs w:val="24"/>
        </w:rPr>
        <w:t>Назначение платежа: Обеспечение исполнения Договора № ________    от ______.</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lastRenderedPageBreak/>
        <w:t>Условия о конфиденциальности регулируются соглашением, предусмотренным в Приложении № 1 к Условиям «Соглашение о конфиденциальности».</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В части привлечения к исполнению обязательств по Договору третьих лиц Стороны руководствуются подпунктом 14.1. 3 Условий.</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В соответствии с пунктом 13.4 Условий, Стороны выбирают предусмотренный п. 14.4.3 Условий порядок согласования и подписания Заказа.</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rsidR="00EC355E" w:rsidRPr="00EB00D3" w:rsidRDefault="008507DC">
      <w:pPr>
        <w:pStyle w:val="affffc"/>
        <w:numPr>
          <w:ilvl w:val="1"/>
          <w:numId w:val="8"/>
        </w:numPr>
        <w:ind w:left="0" w:firstLine="709"/>
        <w:rPr>
          <w:color w:val="000000"/>
          <w:sz w:val="24"/>
          <w:szCs w:val="24"/>
        </w:rPr>
      </w:pPr>
      <w:r w:rsidRPr="00EB00D3">
        <w:rPr>
          <w:color w:val="000000"/>
          <w:sz w:val="24"/>
          <w:szCs w:val="24"/>
        </w:rPr>
        <w:t>В случае противоречия между условиями Договора и Условиями, превалирующую силу будут иметь условия Договора.</w:t>
      </w:r>
    </w:p>
    <w:p w:rsidR="00EC355E" w:rsidRPr="00EB00D3" w:rsidRDefault="00EC355E">
      <w:pPr>
        <w:pStyle w:val="a4"/>
        <w:rPr>
          <w:rFonts w:ascii="Times New Roman" w:hAnsi="Times New Roman"/>
          <w:b/>
          <w:color w:val="000000"/>
          <w:sz w:val="24"/>
          <w:szCs w:val="24"/>
        </w:rPr>
      </w:pPr>
    </w:p>
    <w:p w:rsidR="00EC355E" w:rsidRPr="00EB00D3" w:rsidRDefault="008507DC">
      <w:pPr>
        <w:pStyle w:val="a4"/>
        <w:numPr>
          <w:ilvl w:val="0"/>
          <w:numId w:val="15"/>
        </w:numPr>
        <w:ind w:left="0"/>
        <w:jc w:val="center"/>
        <w:rPr>
          <w:rFonts w:ascii="Times New Roman" w:hAnsi="Times New Roman"/>
          <w:color w:val="000000"/>
          <w:sz w:val="24"/>
          <w:szCs w:val="24"/>
        </w:rPr>
      </w:pPr>
      <w:bookmarkStart w:id="8" w:name="Срок"/>
      <w:r w:rsidRPr="00EB00D3">
        <w:rPr>
          <w:rFonts w:ascii="Times New Roman" w:hAnsi="Times New Roman"/>
          <w:b/>
          <w:color w:val="000000"/>
          <w:sz w:val="24"/>
          <w:szCs w:val="24"/>
        </w:rPr>
        <w:t>СРОК ДЕЙСТВИЯ ДОГОВОРА</w:t>
      </w:r>
      <w:bookmarkEnd w:id="8"/>
    </w:p>
    <w:p w:rsidR="00EC355E" w:rsidRPr="00EB00D3" w:rsidRDefault="008507DC">
      <w:pPr>
        <w:widowControl w:val="0"/>
        <w:shd w:val="clear" w:color="auto" w:fill="FFFFFF"/>
        <w:tabs>
          <w:tab w:val="left" w:pos="-5103"/>
        </w:tabs>
        <w:jc w:val="both"/>
        <w:rPr>
          <w:color w:val="000000"/>
        </w:rPr>
      </w:pPr>
      <w:r w:rsidRPr="00EB00D3">
        <w:rPr>
          <w:i/>
          <w:color w:val="000000"/>
        </w:rPr>
        <w:tab/>
      </w:r>
      <w:r w:rsidRPr="00EB00D3">
        <w:rPr>
          <w:color w:val="000000"/>
        </w:rPr>
        <w:t>6.1. Настоящий Договор вступает в силу с даты его подписания Сторонами и действует 12 (Двенадцать) месяцев. В случае если цена всех Заказов, заключенных в соответствии с настоящим Договором, суммарно окажется равной Общей цене Договора, указанной в п. 3.1., дальнейшее заключение Заказов не допускается.</w:t>
      </w:r>
    </w:p>
    <w:p w:rsidR="00EC355E" w:rsidRPr="00EB00D3" w:rsidRDefault="008507DC">
      <w:pPr>
        <w:ind w:firstLine="709"/>
        <w:jc w:val="both"/>
        <w:rPr>
          <w:color w:val="000000"/>
        </w:rPr>
      </w:pPr>
      <w:r w:rsidRPr="00EB00D3">
        <w:rPr>
          <w:color w:val="000000"/>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rsidR="00EC355E" w:rsidRPr="00EB00D3" w:rsidRDefault="00EC355E">
      <w:pPr>
        <w:pStyle w:val="a4"/>
        <w:rPr>
          <w:rFonts w:ascii="Times New Roman" w:hAnsi="Times New Roman"/>
          <w:b/>
          <w:color w:val="000000"/>
          <w:sz w:val="24"/>
          <w:szCs w:val="24"/>
        </w:rPr>
      </w:pPr>
    </w:p>
    <w:p w:rsidR="00EC355E" w:rsidRPr="00EB00D3" w:rsidRDefault="008507DC">
      <w:pPr>
        <w:pStyle w:val="a4"/>
        <w:numPr>
          <w:ilvl w:val="0"/>
          <w:numId w:val="15"/>
        </w:numPr>
        <w:ind w:left="0"/>
        <w:jc w:val="center"/>
        <w:rPr>
          <w:rFonts w:ascii="Times New Roman" w:hAnsi="Times New Roman"/>
          <w:color w:val="000000"/>
          <w:sz w:val="24"/>
          <w:szCs w:val="24"/>
        </w:rPr>
      </w:pPr>
      <w:bookmarkStart w:id="9" w:name="Приложения"/>
      <w:r w:rsidRPr="00EB00D3">
        <w:rPr>
          <w:rFonts w:ascii="Times New Roman" w:hAnsi="Times New Roman"/>
          <w:b/>
          <w:color w:val="000000"/>
          <w:sz w:val="24"/>
          <w:szCs w:val="24"/>
        </w:rPr>
        <w:t>ПРИЛОЖЕНИЯ К ДОГОВОРУ</w:t>
      </w:r>
      <w:bookmarkEnd w:id="9"/>
    </w:p>
    <w:p w:rsidR="00EC355E" w:rsidRPr="00EB00D3" w:rsidRDefault="008507DC">
      <w:pPr>
        <w:pStyle w:val="a4"/>
        <w:ind w:firstLine="567"/>
        <w:jc w:val="both"/>
        <w:rPr>
          <w:rFonts w:ascii="Times New Roman" w:hAnsi="Times New Roman"/>
          <w:color w:val="000000"/>
          <w:sz w:val="24"/>
          <w:szCs w:val="24"/>
        </w:rPr>
      </w:pPr>
      <w:r w:rsidRPr="00EB00D3">
        <w:rPr>
          <w:rFonts w:ascii="Times New Roman" w:hAnsi="Times New Roman"/>
          <w:color w:val="000000"/>
          <w:sz w:val="24"/>
          <w:szCs w:val="24"/>
        </w:rPr>
        <w:t>Неотъемлемой частью настоящего Договора являются следующие приложения:</w:t>
      </w:r>
    </w:p>
    <w:p w:rsidR="00DA4180" w:rsidRPr="00DA4180" w:rsidRDefault="00DA4180" w:rsidP="00DA4180">
      <w:pPr>
        <w:pStyle w:val="affa"/>
        <w:numPr>
          <w:ilvl w:val="0"/>
          <w:numId w:val="9"/>
        </w:numPr>
        <w:jc w:val="both"/>
        <w:rPr>
          <w:vanish/>
          <w:color w:val="000000"/>
        </w:rPr>
      </w:pPr>
    </w:p>
    <w:p w:rsidR="00EC355E" w:rsidRPr="00EB00D3" w:rsidRDefault="008507DC" w:rsidP="00DA4180">
      <w:pPr>
        <w:pStyle w:val="a4"/>
        <w:numPr>
          <w:ilvl w:val="1"/>
          <w:numId w:val="9"/>
        </w:numPr>
        <w:tabs>
          <w:tab w:val="clear" w:pos="0"/>
          <w:tab w:val="num" w:pos="207"/>
        </w:tabs>
        <w:ind w:left="999"/>
        <w:jc w:val="both"/>
        <w:rPr>
          <w:rFonts w:ascii="Times New Roman" w:hAnsi="Times New Roman"/>
          <w:color w:val="000000"/>
          <w:sz w:val="24"/>
          <w:szCs w:val="24"/>
        </w:rPr>
      </w:pPr>
      <w:r w:rsidRPr="00EB00D3">
        <w:rPr>
          <w:rFonts w:ascii="Times New Roman" w:hAnsi="Times New Roman"/>
          <w:color w:val="000000"/>
          <w:sz w:val="24"/>
          <w:szCs w:val="24"/>
        </w:rPr>
        <w:t>Общие условия исполнения Договора (Приложение № 1);</w:t>
      </w:r>
    </w:p>
    <w:p w:rsidR="00EC355E" w:rsidRPr="00EB00D3" w:rsidRDefault="008507DC">
      <w:pPr>
        <w:pStyle w:val="a4"/>
        <w:numPr>
          <w:ilvl w:val="1"/>
          <w:numId w:val="9"/>
        </w:numPr>
        <w:ind w:left="0" w:firstLine="567"/>
        <w:jc w:val="both"/>
        <w:rPr>
          <w:rFonts w:ascii="Times New Roman" w:hAnsi="Times New Roman"/>
          <w:color w:val="000000"/>
          <w:sz w:val="24"/>
          <w:szCs w:val="24"/>
        </w:rPr>
      </w:pPr>
      <w:r w:rsidRPr="00EB00D3">
        <w:rPr>
          <w:rFonts w:ascii="Times New Roman" w:hAnsi="Times New Roman"/>
          <w:color w:val="000000"/>
          <w:sz w:val="24"/>
          <w:szCs w:val="24"/>
        </w:rPr>
        <w:t>Общие условия поставки (Приложение № 2);</w:t>
      </w:r>
    </w:p>
    <w:p w:rsidR="00EC355E" w:rsidRPr="00EB00D3" w:rsidRDefault="008507DC">
      <w:pPr>
        <w:pStyle w:val="a4"/>
        <w:numPr>
          <w:ilvl w:val="1"/>
          <w:numId w:val="9"/>
        </w:numPr>
        <w:ind w:left="0" w:firstLine="567"/>
        <w:jc w:val="both"/>
        <w:rPr>
          <w:rFonts w:ascii="Times New Roman" w:hAnsi="Times New Roman"/>
          <w:color w:val="000000"/>
          <w:sz w:val="24"/>
          <w:szCs w:val="24"/>
        </w:rPr>
      </w:pPr>
      <w:r w:rsidRPr="00EB00D3">
        <w:rPr>
          <w:rFonts w:ascii="Times New Roman" w:hAnsi="Times New Roman"/>
          <w:color w:val="000000"/>
          <w:sz w:val="24"/>
          <w:szCs w:val="24"/>
        </w:rPr>
        <w:t>Общие условия расчетов по договору (Приложение № 3)</w:t>
      </w:r>
    </w:p>
    <w:p w:rsidR="00EC355E" w:rsidRPr="00EB00D3" w:rsidRDefault="008507DC">
      <w:pPr>
        <w:pStyle w:val="a4"/>
        <w:numPr>
          <w:ilvl w:val="1"/>
          <w:numId w:val="9"/>
        </w:numPr>
        <w:ind w:left="0" w:firstLine="567"/>
        <w:jc w:val="both"/>
        <w:rPr>
          <w:rFonts w:ascii="Times New Roman" w:hAnsi="Times New Roman"/>
          <w:color w:val="000000"/>
          <w:sz w:val="24"/>
          <w:szCs w:val="24"/>
        </w:rPr>
      </w:pPr>
      <w:r w:rsidRPr="00EB00D3">
        <w:rPr>
          <w:rFonts w:ascii="Times New Roman" w:hAnsi="Times New Roman"/>
          <w:color w:val="000000"/>
          <w:sz w:val="24"/>
          <w:szCs w:val="24"/>
        </w:rPr>
        <w:t>Спецификация (Приложение № 4);</w:t>
      </w:r>
    </w:p>
    <w:p w:rsidR="00EC355E" w:rsidRPr="00EB00D3" w:rsidRDefault="008507DC">
      <w:pPr>
        <w:pStyle w:val="a4"/>
        <w:numPr>
          <w:ilvl w:val="1"/>
          <w:numId w:val="9"/>
        </w:numPr>
        <w:ind w:left="0" w:firstLine="567"/>
        <w:jc w:val="both"/>
        <w:rPr>
          <w:rFonts w:ascii="Times New Roman" w:hAnsi="Times New Roman"/>
          <w:color w:val="000000"/>
          <w:sz w:val="24"/>
          <w:szCs w:val="24"/>
        </w:rPr>
      </w:pPr>
      <w:r w:rsidRPr="00EB00D3">
        <w:rPr>
          <w:rFonts w:ascii="Times New Roman" w:hAnsi="Times New Roman"/>
          <w:color w:val="000000"/>
          <w:sz w:val="24"/>
          <w:szCs w:val="24"/>
        </w:rPr>
        <w:t>Технические требования (Приложение № 5);</w:t>
      </w:r>
    </w:p>
    <w:p w:rsidR="00EC355E" w:rsidRPr="00EB00D3" w:rsidRDefault="008507DC">
      <w:pPr>
        <w:pStyle w:val="a4"/>
        <w:numPr>
          <w:ilvl w:val="1"/>
          <w:numId w:val="9"/>
        </w:numPr>
        <w:ind w:left="0" w:firstLine="567"/>
        <w:jc w:val="both"/>
        <w:rPr>
          <w:rFonts w:ascii="Times New Roman" w:hAnsi="Times New Roman"/>
          <w:color w:val="000000"/>
          <w:sz w:val="24"/>
          <w:szCs w:val="24"/>
        </w:rPr>
      </w:pPr>
      <w:r w:rsidRPr="00EB00D3">
        <w:rPr>
          <w:rFonts w:ascii="Times New Roman" w:hAnsi="Times New Roman"/>
          <w:color w:val="000000"/>
          <w:sz w:val="24"/>
          <w:szCs w:val="24"/>
        </w:rPr>
        <w:t>Техническое задание (Приложение № 6);</w:t>
      </w:r>
    </w:p>
    <w:p w:rsidR="00EC355E" w:rsidRPr="00EB00D3" w:rsidRDefault="008507DC">
      <w:pPr>
        <w:pStyle w:val="affa"/>
        <w:widowControl w:val="0"/>
        <w:numPr>
          <w:ilvl w:val="1"/>
          <w:numId w:val="9"/>
        </w:numPr>
        <w:ind w:left="0" w:firstLine="567"/>
        <w:jc w:val="both"/>
        <w:rPr>
          <w:color w:val="000000"/>
        </w:rPr>
      </w:pPr>
      <w:r w:rsidRPr="00EB00D3">
        <w:rPr>
          <w:color w:val="000000"/>
          <w:kern w:val="2"/>
          <w:lang w:eastAsia="en-US"/>
        </w:rPr>
        <w:t>Условия выполнения обязательств по предоставлению расширенной гарантийной поддержки (Приложение № 7);</w:t>
      </w:r>
    </w:p>
    <w:p w:rsidR="00EC355E" w:rsidRPr="00EB00D3" w:rsidRDefault="008507DC">
      <w:pPr>
        <w:pStyle w:val="affa"/>
        <w:widowControl w:val="0"/>
        <w:numPr>
          <w:ilvl w:val="1"/>
          <w:numId w:val="9"/>
        </w:numPr>
        <w:ind w:left="0" w:firstLine="567"/>
        <w:jc w:val="both"/>
        <w:rPr>
          <w:color w:val="000000"/>
        </w:rPr>
      </w:pPr>
      <w:r w:rsidRPr="00EB00D3">
        <w:rPr>
          <w:color w:val="000000"/>
          <w:kern w:val="2"/>
          <w:lang w:eastAsia="en-US"/>
        </w:rPr>
        <w:t>Регламент по использованию программного обеспечения на оборудовании доступа российского производства (Приложение № 8);</w:t>
      </w:r>
    </w:p>
    <w:p w:rsidR="00EC355E" w:rsidRPr="00EB00D3" w:rsidRDefault="008507DC">
      <w:pPr>
        <w:pStyle w:val="affa"/>
        <w:widowControl w:val="0"/>
        <w:numPr>
          <w:ilvl w:val="1"/>
          <w:numId w:val="9"/>
        </w:numPr>
        <w:ind w:left="0" w:firstLine="567"/>
        <w:jc w:val="both"/>
        <w:rPr>
          <w:color w:val="000000"/>
        </w:rPr>
      </w:pPr>
      <w:r w:rsidRPr="00EB00D3">
        <w:rPr>
          <w:color w:val="000000"/>
          <w:kern w:val="2"/>
          <w:lang w:eastAsia="en-US"/>
        </w:rPr>
        <w:t>Перечень возможных адресов поставки (Приложение № 9)</w:t>
      </w:r>
    </w:p>
    <w:p w:rsidR="00EC355E" w:rsidRPr="00EB00D3" w:rsidRDefault="008507DC">
      <w:pPr>
        <w:pStyle w:val="affa"/>
        <w:widowControl w:val="0"/>
        <w:numPr>
          <w:ilvl w:val="1"/>
          <w:numId w:val="9"/>
        </w:numPr>
        <w:ind w:left="0" w:firstLine="567"/>
        <w:jc w:val="both"/>
        <w:rPr>
          <w:color w:val="000000"/>
        </w:rPr>
      </w:pPr>
      <w:r w:rsidRPr="00EB00D3">
        <w:rPr>
          <w:color w:val="000000"/>
          <w:kern w:val="2"/>
          <w:lang w:eastAsia="en-US"/>
        </w:rPr>
        <w:t>Контактные данные сотрудников, ответственных за проведение контроля качества (Приложение № 10).</w:t>
      </w:r>
    </w:p>
    <w:p w:rsidR="00EC355E" w:rsidRPr="00EB00D3" w:rsidRDefault="00EC355E">
      <w:pPr>
        <w:pStyle w:val="a4"/>
        <w:rPr>
          <w:rFonts w:ascii="Times New Roman" w:hAnsi="Times New Roman"/>
          <w:b/>
          <w:color w:val="000000"/>
          <w:sz w:val="24"/>
          <w:szCs w:val="24"/>
        </w:rPr>
      </w:pPr>
    </w:p>
    <w:p w:rsidR="00EC355E" w:rsidRPr="00EB00D3" w:rsidRDefault="008507DC">
      <w:pPr>
        <w:jc w:val="center"/>
        <w:rPr>
          <w:color w:val="000000"/>
        </w:rPr>
      </w:pPr>
      <w:bookmarkStart w:id="10" w:name="_8._КАЗНАЧЕЙСКОЕ_СОПРОВОЖДЕНИЕ"/>
      <w:bookmarkEnd w:id="10"/>
      <w:r w:rsidRPr="00EB00D3">
        <w:rPr>
          <w:b/>
          <w:bCs/>
          <w:color w:val="000000"/>
        </w:rPr>
        <w:t>8. КАЗНАЧЕЙСКОЕ СОПРОВОЖДЕНИЕ</w:t>
      </w:r>
    </w:p>
    <w:p w:rsidR="00EC355E" w:rsidRPr="00EB00D3" w:rsidRDefault="008507DC">
      <w:pPr>
        <w:pStyle w:val="a4"/>
        <w:ind w:firstLine="624"/>
        <w:jc w:val="both"/>
        <w:rPr>
          <w:rFonts w:ascii="Times New Roman" w:hAnsi="Times New Roman"/>
          <w:color w:val="000000"/>
          <w:sz w:val="24"/>
          <w:szCs w:val="24"/>
        </w:rPr>
      </w:pPr>
      <w:r w:rsidRPr="00EB00D3">
        <w:rPr>
          <w:rFonts w:ascii="Times New Roman" w:hAnsi="Times New Roman"/>
          <w:color w:val="000000"/>
          <w:sz w:val="24"/>
          <w:szCs w:val="24"/>
        </w:rPr>
        <w:t>8.1. В случае подписания Заказа в целях исполнения государственного контракта, подлежащего казначейскому сопровождению в соответствии со статьей 5 Федерального закона от 28.11.2025 № 426-ФЗ "О федеральном бюджете на 2026 год и на плановый период 2027 и 2028 годов", иными нормами законодательства Российской Федерации и (или) законодательства субъектов Российской Федерации, в такой Заказ включаются условия о казначейском сопровождении, установленные в соответствии с указанными нормами законодательства.</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t>8.2. В случае подписания Заказа в целях исполнения государственного контракта, подлежащего казначейскому сопровождению, используются следующие реквизиты:</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t>КПП 784201001,</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t>Реквизиты единого лицевого счета в Управлении Федерального казначейства по</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t>г. Москве:</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lastRenderedPageBreak/>
        <w:t>УФК по г. Москве (ПАО «Ростелеком», л/с 711В1602001)</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t>Банк: ГУ БАНКА РОССИИ ПО ЦФО//УФК ПО Г. МОСКВЕ г. Москва</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t>БИК: 004525988</w:t>
      </w:r>
    </w:p>
    <w:p w:rsidR="00EC355E" w:rsidRPr="00EB00D3" w:rsidRDefault="008507DC">
      <w:pPr>
        <w:pStyle w:val="a4"/>
        <w:ind w:firstLine="709"/>
        <w:jc w:val="both"/>
        <w:rPr>
          <w:rFonts w:ascii="Times New Roman" w:hAnsi="Times New Roman"/>
          <w:color w:val="000000"/>
          <w:sz w:val="24"/>
          <w:szCs w:val="24"/>
        </w:rPr>
      </w:pPr>
      <w:r w:rsidRPr="00EB00D3">
        <w:rPr>
          <w:rFonts w:ascii="Times New Roman" w:hAnsi="Times New Roman"/>
          <w:color w:val="000000"/>
          <w:sz w:val="24"/>
          <w:szCs w:val="24"/>
        </w:rPr>
        <w:t>ЕКС: 40102810545370000003</w:t>
      </w:r>
    </w:p>
    <w:p w:rsidR="00EC355E" w:rsidRPr="00EB00D3" w:rsidRDefault="008507DC">
      <w:pPr>
        <w:pStyle w:val="affa"/>
        <w:ind w:left="0" w:firstLine="709"/>
        <w:jc w:val="both"/>
        <w:rPr>
          <w:color w:val="000000"/>
        </w:rPr>
      </w:pPr>
      <w:r w:rsidRPr="00EB00D3">
        <w:rPr>
          <w:color w:val="000000"/>
        </w:rPr>
        <w:t>Номер казначейского счета: 03215643000000017301</w:t>
      </w:r>
    </w:p>
    <w:p w:rsidR="00EC355E" w:rsidRPr="00EB00D3" w:rsidRDefault="00EC355E">
      <w:pPr>
        <w:pStyle w:val="a4"/>
        <w:ind w:left="720"/>
        <w:rPr>
          <w:rFonts w:ascii="Times New Roman" w:hAnsi="Times New Roman"/>
          <w:b/>
          <w:color w:val="000000"/>
          <w:sz w:val="24"/>
          <w:szCs w:val="24"/>
        </w:rPr>
      </w:pPr>
    </w:p>
    <w:p w:rsidR="00EC355E" w:rsidRPr="00EB00D3" w:rsidRDefault="008507DC">
      <w:pPr>
        <w:pStyle w:val="a4"/>
        <w:ind w:left="390"/>
        <w:jc w:val="center"/>
        <w:rPr>
          <w:rFonts w:ascii="Times New Roman" w:hAnsi="Times New Roman"/>
          <w:color w:val="000000"/>
          <w:sz w:val="24"/>
          <w:szCs w:val="24"/>
        </w:rPr>
      </w:pPr>
      <w:r w:rsidRPr="00EB00D3">
        <w:rPr>
          <w:rFonts w:ascii="Times New Roman" w:hAnsi="Times New Roman"/>
          <w:b/>
          <w:color w:val="000000"/>
          <w:sz w:val="24"/>
          <w:szCs w:val="24"/>
        </w:rPr>
        <w:t xml:space="preserve">9. </w:t>
      </w:r>
      <w:bookmarkStart w:id="11" w:name="Реквизиты"/>
      <w:r w:rsidRPr="00EB00D3">
        <w:rPr>
          <w:rFonts w:ascii="Times New Roman" w:hAnsi="Times New Roman"/>
          <w:b/>
          <w:color w:val="000000"/>
          <w:sz w:val="24"/>
          <w:szCs w:val="24"/>
        </w:rPr>
        <w:t>АДРЕСА И РЕКВИЗИТЫ СТОРОН</w:t>
      </w:r>
      <w:bookmarkEnd w:id="11"/>
    </w:p>
    <w:tbl>
      <w:tblPr>
        <w:tblStyle w:val="afffff3"/>
        <w:tblW w:w="9639" w:type="dxa"/>
        <w:tblInd w:w="-5" w:type="dxa"/>
        <w:tblLayout w:type="fixed"/>
        <w:tblLook w:val="04A0" w:firstRow="1" w:lastRow="0" w:firstColumn="1" w:lastColumn="0" w:noHBand="0" w:noVBand="1"/>
      </w:tblPr>
      <w:tblGrid>
        <w:gridCol w:w="4251"/>
        <w:gridCol w:w="5388"/>
      </w:tblGrid>
      <w:tr w:rsidR="00EC355E" w:rsidRPr="00EB00D3">
        <w:tc>
          <w:tcPr>
            <w:tcW w:w="4251" w:type="dxa"/>
          </w:tcPr>
          <w:p w:rsidR="00EC355E" w:rsidRPr="00EB00D3" w:rsidRDefault="008507DC">
            <w:pPr>
              <w:pStyle w:val="a4"/>
              <w:rPr>
                <w:rFonts w:ascii="Times New Roman" w:hAnsi="Times New Roman"/>
                <w:color w:val="000000"/>
                <w:sz w:val="24"/>
                <w:szCs w:val="24"/>
              </w:rPr>
            </w:pPr>
            <w:r w:rsidRPr="00EB00D3">
              <w:rPr>
                <w:rFonts w:ascii="Times New Roman" w:hAnsi="Times New Roman"/>
                <w:b/>
                <w:color w:val="000000"/>
                <w:sz w:val="24"/>
                <w:szCs w:val="24"/>
              </w:rPr>
              <w:t>ПОСТАВЩИК</w:t>
            </w:r>
          </w:p>
          <w:p w:rsidR="00EC355E" w:rsidRPr="00EB00D3" w:rsidRDefault="00EC355E">
            <w:pPr>
              <w:pStyle w:val="a4"/>
              <w:rPr>
                <w:rFonts w:ascii="Times New Roman" w:hAnsi="Times New Roman"/>
                <w:color w:val="000000"/>
                <w:sz w:val="24"/>
                <w:szCs w:val="24"/>
              </w:rPr>
            </w:pPr>
          </w:p>
        </w:tc>
        <w:tc>
          <w:tcPr>
            <w:tcW w:w="5387" w:type="dxa"/>
          </w:tcPr>
          <w:p w:rsidR="00EC355E" w:rsidRPr="00EB00D3" w:rsidRDefault="008507DC">
            <w:pPr>
              <w:pStyle w:val="a4"/>
              <w:jc w:val="center"/>
              <w:rPr>
                <w:rFonts w:ascii="Times New Roman" w:hAnsi="Times New Roman"/>
                <w:color w:val="000000"/>
                <w:sz w:val="24"/>
                <w:szCs w:val="24"/>
              </w:rPr>
            </w:pPr>
            <w:r w:rsidRPr="00EB00D3">
              <w:rPr>
                <w:rFonts w:ascii="Times New Roman" w:hAnsi="Times New Roman"/>
                <w:b/>
                <w:color w:val="000000"/>
                <w:sz w:val="24"/>
                <w:szCs w:val="24"/>
              </w:rPr>
              <w:t>ПОКУПАТЕЛЬ</w:t>
            </w:r>
          </w:p>
          <w:p w:rsidR="00EC355E" w:rsidRPr="00EB00D3" w:rsidRDefault="008507DC">
            <w:pPr>
              <w:pStyle w:val="a4"/>
              <w:rPr>
                <w:rFonts w:ascii="Times New Roman" w:hAnsi="Times New Roman"/>
                <w:color w:val="000000"/>
                <w:sz w:val="24"/>
                <w:szCs w:val="24"/>
              </w:rPr>
            </w:pPr>
            <w:r w:rsidRPr="00EB00D3">
              <w:rPr>
                <w:rFonts w:ascii="Times New Roman" w:hAnsi="Times New Roman"/>
                <w:b/>
                <w:color w:val="000000"/>
                <w:sz w:val="24"/>
                <w:szCs w:val="24"/>
              </w:rPr>
              <w:t>ПАО «Ростелеком»</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Адрес места нахождения: 191167, г. Санкт-Петербург, вн.тер.г. муниципальный округ Смольнинское, наб Синопская, д. 14, литера А.</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Почтовый адрес: 115172, г. Москва, ул. Гончарная, д. 30</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ИНН: 7707049388; КПП: 784201001</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ОГРН: 1027700198767;</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ОКПО: 17514186,</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Банковские реквизиты:</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р/с 40702810338100100511</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ПАО Сбербанк</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к/с 30101810400000000225</w:t>
            </w:r>
          </w:p>
          <w:p w:rsidR="00EC355E" w:rsidRPr="00EB00D3" w:rsidRDefault="008507DC">
            <w:pPr>
              <w:pStyle w:val="a4"/>
              <w:rPr>
                <w:rFonts w:ascii="Times New Roman" w:hAnsi="Times New Roman"/>
                <w:color w:val="000000"/>
                <w:sz w:val="24"/>
                <w:szCs w:val="24"/>
              </w:rPr>
            </w:pPr>
            <w:r w:rsidRPr="00EB00D3">
              <w:rPr>
                <w:rFonts w:ascii="Times New Roman" w:hAnsi="Times New Roman"/>
                <w:color w:val="000000"/>
                <w:sz w:val="24"/>
                <w:szCs w:val="24"/>
              </w:rPr>
              <w:t>БИК 044525225</w:t>
            </w:r>
          </w:p>
        </w:tc>
      </w:tr>
    </w:tbl>
    <w:p w:rsidR="00EC355E" w:rsidRPr="00EB00D3" w:rsidRDefault="00EC355E">
      <w:pPr>
        <w:tabs>
          <w:tab w:val="left" w:pos="6735"/>
        </w:tabs>
        <w:jc w:val="right"/>
        <w:rPr>
          <w:b/>
          <w:color w:val="000000"/>
        </w:rPr>
      </w:pPr>
    </w:p>
    <w:p w:rsidR="00EC355E" w:rsidRPr="00EB00D3" w:rsidRDefault="00EC355E">
      <w:pPr>
        <w:rPr>
          <w:color w:val="000000"/>
        </w:rPr>
      </w:pPr>
    </w:p>
    <w:p w:rsidR="00EC355E" w:rsidRPr="00EB00D3" w:rsidRDefault="008507DC">
      <w:pPr>
        <w:tabs>
          <w:tab w:val="left" w:pos="3250"/>
        </w:tabs>
        <w:rPr>
          <w:color w:val="000000"/>
        </w:rPr>
      </w:pPr>
      <w:r w:rsidRPr="00EB00D3">
        <w:rPr>
          <w:color w:val="000000"/>
        </w:rPr>
        <w:tab/>
      </w: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EC355E">
      <w:pPr>
        <w:tabs>
          <w:tab w:val="left" w:pos="3250"/>
        </w:tabs>
        <w:rPr>
          <w:color w:val="000000"/>
        </w:rPr>
      </w:pPr>
    </w:p>
    <w:p w:rsidR="00EC355E" w:rsidRPr="00EB00D3" w:rsidRDefault="008507DC">
      <w:pPr>
        <w:tabs>
          <w:tab w:val="left" w:pos="3250"/>
        </w:tabs>
        <w:jc w:val="right"/>
        <w:rPr>
          <w:color w:val="000000"/>
        </w:rPr>
      </w:pPr>
      <w:r w:rsidRPr="00EB00D3">
        <w:rPr>
          <w:color w:val="000000"/>
        </w:rPr>
        <w:tab/>
      </w:r>
      <w:r w:rsidRPr="00EB00D3">
        <w:rPr>
          <w:b/>
          <w:color w:val="000000"/>
        </w:rPr>
        <w:t>Приложение № 1</w:t>
      </w:r>
    </w:p>
    <w:p w:rsidR="00EC355E" w:rsidRPr="00EB00D3" w:rsidRDefault="008507DC">
      <w:pPr>
        <w:tabs>
          <w:tab w:val="left" w:pos="6735"/>
        </w:tabs>
        <w:jc w:val="right"/>
        <w:rPr>
          <w:color w:val="000000"/>
        </w:rPr>
      </w:pPr>
      <w:r w:rsidRPr="00EB00D3">
        <w:rPr>
          <w:b/>
          <w:color w:val="000000"/>
        </w:rPr>
        <w:t>к Договору № ________ от ___________2025 г.</w:t>
      </w:r>
    </w:p>
    <w:p w:rsidR="00EC355E" w:rsidRPr="00EB00D3" w:rsidRDefault="00EC355E">
      <w:pPr>
        <w:rPr>
          <w:color w:val="000000"/>
        </w:rPr>
      </w:pPr>
    </w:p>
    <w:p w:rsidR="00EC355E" w:rsidRPr="00EB00D3" w:rsidRDefault="00EC355E">
      <w:pPr>
        <w:rPr>
          <w:color w:val="000000"/>
        </w:rPr>
      </w:pPr>
    </w:p>
    <w:p w:rsidR="00EC355E" w:rsidRPr="00EB00D3" w:rsidRDefault="00EC355E">
      <w:pPr>
        <w:tabs>
          <w:tab w:val="left" w:pos="3450"/>
        </w:tabs>
        <w:jc w:val="center"/>
        <w:rPr>
          <w:b/>
          <w:color w:val="000000"/>
        </w:rPr>
      </w:pPr>
    </w:p>
    <w:p w:rsidR="00EC355E" w:rsidRPr="00EB00D3" w:rsidRDefault="008507DC">
      <w:pPr>
        <w:tabs>
          <w:tab w:val="left" w:pos="3450"/>
        </w:tabs>
        <w:jc w:val="center"/>
        <w:rPr>
          <w:color w:val="000000"/>
        </w:rPr>
      </w:pPr>
      <w:r w:rsidRPr="00EB00D3">
        <w:rPr>
          <w:b/>
          <w:color w:val="000000"/>
        </w:rPr>
        <w:t>ОБЩИЕ УСЛОВИЯ ИСПОЛНЕНИЯ ДОГОВОРА</w:t>
      </w:r>
    </w:p>
    <w:p w:rsidR="00EC355E" w:rsidRPr="00EB00D3" w:rsidRDefault="00EC355E">
      <w:pPr>
        <w:tabs>
          <w:tab w:val="left" w:pos="3450"/>
        </w:tabs>
        <w:jc w:val="center"/>
        <w:rPr>
          <w:b/>
          <w:color w:val="000000"/>
        </w:rPr>
      </w:pPr>
    </w:p>
    <w:p w:rsidR="00EC355E" w:rsidRPr="00EB00D3" w:rsidRDefault="008507DC">
      <w:pPr>
        <w:jc w:val="both"/>
      </w:pPr>
      <w:r w:rsidRPr="00EB00D3">
        <w:rPr>
          <w:color w:val="000000"/>
        </w:rPr>
        <w:t xml:space="preserve">Общие условия исполнения Договора в редакции № 11 являются неотъемлемой частью Договора, размещены на официальном сайте ПАО «Ростелеком» </w:t>
      </w:r>
      <w:hyperlink r:id="rId13">
        <w:r w:rsidRPr="00EB00D3">
          <w:rPr>
            <w:rStyle w:val="aff3"/>
            <w:color w:val="000000"/>
          </w:rPr>
          <w:t>https://www.company.rt.ru/about/disclosure/</w:t>
        </w:r>
      </w:hyperlink>
      <w:r w:rsidRPr="00EB00D3">
        <w:rPr>
          <w:color w:val="000000"/>
        </w:rPr>
        <w:t>, подлежат исполнению Сторонами в полном объеме, за исключением случаев, когда в Договоре прямо указаны соответствующие изъятия.</w:t>
      </w:r>
    </w:p>
    <w:p w:rsidR="00EC355E" w:rsidRPr="00EB00D3" w:rsidRDefault="008507DC">
      <w:pPr>
        <w:spacing w:after="200" w:line="276" w:lineRule="auto"/>
        <w:rPr>
          <w:i/>
          <w:color w:val="000000"/>
        </w:rPr>
      </w:pPr>
      <w:r w:rsidRPr="00EB00D3">
        <w:br w:type="page"/>
      </w:r>
    </w:p>
    <w:p w:rsidR="00EC355E" w:rsidRPr="00EB00D3" w:rsidRDefault="008507DC">
      <w:pPr>
        <w:tabs>
          <w:tab w:val="left" w:pos="6735"/>
        </w:tabs>
        <w:jc w:val="right"/>
        <w:rPr>
          <w:color w:val="000000"/>
        </w:rPr>
      </w:pPr>
      <w:r w:rsidRPr="00EB00D3">
        <w:rPr>
          <w:b/>
          <w:color w:val="000000"/>
        </w:rPr>
        <w:lastRenderedPageBreak/>
        <w:t>Приложение № 2</w:t>
      </w:r>
    </w:p>
    <w:p w:rsidR="00EC355E" w:rsidRPr="00EB00D3" w:rsidRDefault="008507DC">
      <w:pPr>
        <w:tabs>
          <w:tab w:val="left" w:pos="6735"/>
        </w:tabs>
        <w:jc w:val="right"/>
        <w:rPr>
          <w:color w:val="000000"/>
        </w:rPr>
      </w:pPr>
      <w:bookmarkStart w:id="12" w:name="П2"/>
      <w:r w:rsidRPr="00EB00D3">
        <w:rPr>
          <w:b/>
          <w:color w:val="000000"/>
        </w:rPr>
        <w:t>к Договору № __________ от ___________2025 г.</w:t>
      </w:r>
      <w:bookmarkEnd w:id="12"/>
    </w:p>
    <w:p w:rsidR="00EC355E" w:rsidRPr="00EB00D3" w:rsidRDefault="00EC355E">
      <w:pPr>
        <w:tabs>
          <w:tab w:val="left" w:pos="3450"/>
        </w:tabs>
        <w:jc w:val="center"/>
        <w:rPr>
          <w:b/>
          <w:color w:val="000000"/>
        </w:rPr>
      </w:pPr>
    </w:p>
    <w:p w:rsidR="00EC355E" w:rsidRPr="00EB00D3" w:rsidRDefault="00EC355E">
      <w:pPr>
        <w:tabs>
          <w:tab w:val="left" w:pos="3450"/>
        </w:tabs>
        <w:jc w:val="center"/>
        <w:rPr>
          <w:b/>
          <w:color w:val="000000"/>
        </w:rPr>
      </w:pPr>
    </w:p>
    <w:p w:rsidR="00EC355E" w:rsidRPr="00EB00D3" w:rsidRDefault="00EC355E">
      <w:pPr>
        <w:tabs>
          <w:tab w:val="left" w:pos="3450"/>
        </w:tabs>
        <w:jc w:val="center"/>
        <w:rPr>
          <w:b/>
          <w:color w:val="000000"/>
        </w:rPr>
      </w:pPr>
    </w:p>
    <w:p w:rsidR="00EC355E" w:rsidRPr="00EB00D3" w:rsidRDefault="008507DC">
      <w:pPr>
        <w:tabs>
          <w:tab w:val="left" w:pos="3450"/>
        </w:tabs>
        <w:jc w:val="center"/>
        <w:rPr>
          <w:color w:val="000000"/>
        </w:rPr>
      </w:pPr>
      <w:r w:rsidRPr="00EB00D3">
        <w:rPr>
          <w:b/>
          <w:color w:val="000000"/>
        </w:rPr>
        <w:t>ОБЩИЕ УСЛОВИЯ ПОСТАВКИ</w:t>
      </w:r>
    </w:p>
    <w:p w:rsidR="00EC355E" w:rsidRPr="00EB00D3" w:rsidRDefault="00EC355E">
      <w:pPr>
        <w:tabs>
          <w:tab w:val="left" w:pos="3450"/>
        </w:tabs>
        <w:jc w:val="center"/>
        <w:rPr>
          <w:b/>
          <w:color w:val="000000"/>
        </w:rPr>
      </w:pPr>
    </w:p>
    <w:p w:rsidR="00EC355E" w:rsidRPr="00EB00D3" w:rsidRDefault="008507DC">
      <w:pPr>
        <w:jc w:val="both"/>
      </w:pPr>
      <w:r w:rsidRPr="00EB00D3">
        <w:rPr>
          <w:color w:val="000000"/>
        </w:rPr>
        <w:t xml:space="preserve">Общие условия поставки в редакции № 12 являются неотъемлемой частью Договора, размещены на официальном сайте ПАО «Ростелеком» </w:t>
      </w:r>
      <w:hyperlink r:id="rId14">
        <w:r w:rsidRPr="00EB00D3">
          <w:rPr>
            <w:rStyle w:val="aff3"/>
            <w:color w:val="000000"/>
          </w:rPr>
          <w:t>https://www.company.rt.ru/about/disclosure/</w:t>
        </w:r>
      </w:hyperlink>
      <w:r w:rsidRPr="00EB00D3">
        <w:rPr>
          <w:color w:val="000000"/>
        </w:rPr>
        <w:t xml:space="preserve"> , подлежат исполнению Сторонами в полном объеме, за исключением случаев, когда в Договоре прямо указаны соответствующие изъятия</w:t>
      </w:r>
    </w:p>
    <w:p w:rsidR="00EC355E" w:rsidRPr="00EB00D3" w:rsidRDefault="00EC355E">
      <w:pPr>
        <w:tabs>
          <w:tab w:val="left" w:pos="6735"/>
        </w:tabs>
        <w:rPr>
          <w:i/>
          <w:color w:val="000000"/>
        </w:rPr>
      </w:pPr>
      <w:bookmarkStart w:id="13" w:name="П3"/>
      <w:bookmarkEnd w:id="13"/>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8507DC">
      <w:pPr>
        <w:tabs>
          <w:tab w:val="left" w:pos="6735"/>
        </w:tabs>
        <w:jc w:val="right"/>
        <w:rPr>
          <w:color w:val="000000"/>
        </w:rPr>
      </w:pPr>
      <w:r w:rsidRPr="00EB00D3">
        <w:rPr>
          <w:b/>
          <w:color w:val="000000"/>
        </w:rPr>
        <w:t>Приложение № 3</w:t>
      </w:r>
    </w:p>
    <w:p w:rsidR="00EC355E" w:rsidRPr="00EB00D3" w:rsidRDefault="008507DC">
      <w:pPr>
        <w:tabs>
          <w:tab w:val="left" w:pos="6735"/>
        </w:tabs>
        <w:jc w:val="right"/>
        <w:rPr>
          <w:color w:val="000000"/>
        </w:rPr>
      </w:pPr>
      <w:r w:rsidRPr="00EB00D3">
        <w:rPr>
          <w:b/>
          <w:color w:val="000000"/>
        </w:rPr>
        <w:t>к Договору № __________ от ___________2025 г.</w:t>
      </w:r>
    </w:p>
    <w:p w:rsidR="00EC355E" w:rsidRPr="00EB00D3" w:rsidRDefault="00EC355E">
      <w:pPr>
        <w:tabs>
          <w:tab w:val="left" w:pos="6735"/>
        </w:tabs>
        <w:jc w:val="right"/>
        <w:rPr>
          <w:b/>
          <w:color w:val="000000"/>
        </w:rPr>
      </w:pPr>
    </w:p>
    <w:p w:rsidR="00EC355E" w:rsidRPr="00EB00D3" w:rsidRDefault="00EC355E">
      <w:pPr>
        <w:tabs>
          <w:tab w:val="left" w:pos="6735"/>
        </w:tabs>
        <w:jc w:val="right"/>
        <w:rPr>
          <w:b/>
          <w:color w:val="000000"/>
        </w:rPr>
      </w:pPr>
    </w:p>
    <w:p w:rsidR="00EC355E" w:rsidRPr="00EB00D3" w:rsidRDefault="008507DC">
      <w:pPr>
        <w:tabs>
          <w:tab w:val="left" w:pos="6735"/>
        </w:tabs>
        <w:jc w:val="center"/>
        <w:rPr>
          <w:color w:val="000000"/>
        </w:rPr>
      </w:pPr>
      <w:r w:rsidRPr="00EB00D3">
        <w:rPr>
          <w:b/>
          <w:color w:val="000000"/>
        </w:rPr>
        <w:t>ОБЩИЕ УСЛОВИЯ РАСЧЕТОВ ПО ДОГОВОРУ</w:t>
      </w:r>
    </w:p>
    <w:p w:rsidR="00EC355E" w:rsidRPr="00EB00D3" w:rsidRDefault="00EC355E">
      <w:pPr>
        <w:tabs>
          <w:tab w:val="left" w:pos="6735"/>
        </w:tabs>
        <w:jc w:val="center"/>
        <w:rPr>
          <w:b/>
          <w:color w:val="000000"/>
        </w:rPr>
      </w:pPr>
    </w:p>
    <w:p w:rsidR="00EC355E" w:rsidRPr="00EB00D3" w:rsidRDefault="008507DC">
      <w:pPr>
        <w:tabs>
          <w:tab w:val="left" w:pos="6735"/>
        </w:tabs>
        <w:jc w:val="both"/>
        <w:rPr>
          <w:color w:val="000000"/>
        </w:rPr>
        <w:sectPr w:rsidR="00EC355E" w:rsidRPr="00EB00D3">
          <w:headerReference w:type="even" r:id="rId15"/>
          <w:headerReference w:type="default" r:id="rId16"/>
          <w:headerReference w:type="first" r:id="rId17"/>
          <w:pgSz w:w="11906" w:h="16838"/>
          <w:pgMar w:top="1134" w:right="851" w:bottom="1134" w:left="1418" w:header="720" w:footer="0" w:gutter="0"/>
          <w:cols w:space="720"/>
          <w:formProt w:val="0"/>
          <w:titlePg/>
          <w:docGrid w:linePitch="326"/>
        </w:sectPr>
      </w:pPr>
      <w:r w:rsidRPr="00EB00D3">
        <w:rPr>
          <w:color w:val="000000"/>
        </w:rPr>
        <w:t xml:space="preserve">Общие условия расчетов по Договору  в редакции №1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 </w:t>
      </w:r>
    </w:p>
    <w:p w:rsidR="00EC355E" w:rsidRPr="00EB00D3" w:rsidRDefault="008507DC">
      <w:pPr>
        <w:tabs>
          <w:tab w:val="left" w:pos="6735"/>
        </w:tabs>
        <w:jc w:val="right"/>
        <w:rPr>
          <w:color w:val="000000"/>
        </w:rPr>
      </w:pPr>
      <w:r w:rsidRPr="00EB00D3">
        <w:rPr>
          <w:b/>
          <w:color w:val="000000"/>
        </w:rPr>
        <w:lastRenderedPageBreak/>
        <w:t>Приложение № 4</w:t>
      </w:r>
    </w:p>
    <w:p w:rsidR="00EC355E" w:rsidRPr="00EB00D3" w:rsidRDefault="008507DC">
      <w:pPr>
        <w:spacing w:after="200" w:line="276" w:lineRule="auto"/>
        <w:jc w:val="right"/>
        <w:rPr>
          <w:color w:val="000000"/>
        </w:rPr>
      </w:pPr>
      <w:r w:rsidRPr="00EB00D3">
        <w:rPr>
          <w:b/>
          <w:color w:val="000000"/>
        </w:rPr>
        <w:t>к Договору № ______ от ___________2025 г.</w:t>
      </w:r>
    </w:p>
    <w:p w:rsidR="00EC355E" w:rsidRPr="00EB00D3" w:rsidRDefault="008507DC">
      <w:pPr>
        <w:jc w:val="center"/>
        <w:rPr>
          <w:color w:val="000000"/>
        </w:rPr>
      </w:pPr>
      <w:r w:rsidRPr="00EB00D3">
        <w:rPr>
          <w:b/>
          <w:color w:val="000000"/>
        </w:rPr>
        <w:t>СПЕЦИФИКАЦИЯ</w:t>
      </w:r>
    </w:p>
    <w:tbl>
      <w:tblPr>
        <w:tblW w:w="15425" w:type="dxa"/>
        <w:tblLayout w:type="fixed"/>
        <w:tblLook w:val="04A0" w:firstRow="1" w:lastRow="0" w:firstColumn="1" w:lastColumn="0" w:noHBand="0" w:noVBand="1"/>
      </w:tblPr>
      <w:tblGrid>
        <w:gridCol w:w="588"/>
        <w:gridCol w:w="1903"/>
        <w:gridCol w:w="1351"/>
        <w:gridCol w:w="1351"/>
        <w:gridCol w:w="1140"/>
        <w:gridCol w:w="2266"/>
        <w:gridCol w:w="1994"/>
        <w:gridCol w:w="1875"/>
        <w:gridCol w:w="1020"/>
        <w:gridCol w:w="1937"/>
      </w:tblGrid>
      <w:tr w:rsidR="004E10F7" w:rsidRPr="00EB00D3" w:rsidTr="008507DC">
        <w:trPr>
          <w:trHeight w:val="2640"/>
        </w:trPr>
        <w:tc>
          <w:tcPr>
            <w:tcW w:w="588" w:type="dxa"/>
            <w:tcBorders>
              <w:top w:val="single" w:sz="8" w:space="0" w:color="000000"/>
              <w:left w:val="single" w:sz="8" w:space="0" w:color="000000"/>
              <w:bottom w:val="single" w:sz="4" w:space="0" w:color="auto"/>
              <w:right w:val="single" w:sz="4" w:space="0" w:color="auto"/>
            </w:tcBorders>
            <w:shd w:val="clear" w:color="auto" w:fill="auto"/>
          </w:tcPr>
          <w:p w:rsidR="004E10F7" w:rsidRPr="00EB00D3" w:rsidRDefault="004E10F7">
            <w:pPr>
              <w:jc w:val="center"/>
              <w:rPr>
                <w:color w:val="000000"/>
              </w:rPr>
            </w:pPr>
            <w:r w:rsidRPr="00EB00D3">
              <w:rPr>
                <w:bCs/>
                <w:color w:val="000000"/>
              </w:rPr>
              <w:t>№ п/п</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4E10F7" w:rsidRPr="00EB00D3" w:rsidRDefault="004E10F7" w:rsidP="004E10F7">
            <w:pPr>
              <w:jc w:val="center"/>
              <w:rPr>
                <w:color w:val="000000"/>
              </w:rPr>
            </w:pPr>
            <w:r w:rsidRPr="00EB00D3">
              <w:rPr>
                <w:bCs/>
                <w:color w:val="000000"/>
              </w:rPr>
              <w:t>Наименование Товара, краткое описание и основные характеристики Товара</w:t>
            </w:r>
          </w:p>
        </w:tc>
        <w:tc>
          <w:tcPr>
            <w:tcW w:w="1351" w:type="dxa"/>
            <w:tcBorders>
              <w:top w:val="single" w:sz="4" w:space="0" w:color="auto"/>
              <w:left w:val="single" w:sz="4" w:space="0" w:color="auto"/>
              <w:bottom w:val="single" w:sz="4" w:space="0" w:color="auto"/>
              <w:right w:val="single" w:sz="4" w:space="0" w:color="auto"/>
            </w:tcBorders>
          </w:tcPr>
          <w:p w:rsidR="004E10F7" w:rsidRPr="00EB00D3" w:rsidRDefault="004E10F7">
            <w:pPr>
              <w:jc w:val="center"/>
              <w:rPr>
                <w:bCs/>
                <w:color w:val="000000"/>
              </w:rPr>
            </w:pPr>
            <w:r w:rsidRPr="004E10F7">
              <w:rPr>
                <w:bCs/>
                <w:color w:val="000000"/>
              </w:rPr>
              <w:t>Артикул/Модель, номер партии</w:t>
            </w:r>
          </w:p>
        </w:tc>
        <w:tc>
          <w:tcPr>
            <w:tcW w:w="1351" w:type="dxa"/>
            <w:tcBorders>
              <w:top w:val="single" w:sz="8" w:space="0" w:color="000000"/>
              <w:left w:val="single" w:sz="4" w:space="0" w:color="auto"/>
              <w:bottom w:val="single" w:sz="8" w:space="0" w:color="000000"/>
              <w:right w:val="single" w:sz="4" w:space="0" w:color="000000"/>
            </w:tcBorders>
            <w:shd w:val="clear" w:color="auto" w:fill="auto"/>
          </w:tcPr>
          <w:p w:rsidR="004E10F7" w:rsidRPr="00EB00D3" w:rsidRDefault="004E10F7">
            <w:pPr>
              <w:jc w:val="center"/>
              <w:rPr>
                <w:color w:val="000000"/>
              </w:rPr>
            </w:pPr>
            <w:r w:rsidRPr="00EB00D3">
              <w:rPr>
                <w:bCs/>
                <w:color w:val="000000"/>
              </w:rPr>
              <w:t>Производитель и страна происхождения Товара</w:t>
            </w:r>
          </w:p>
        </w:tc>
        <w:tc>
          <w:tcPr>
            <w:tcW w:w="1140" w:type="dxa"/>
            <w:tcBorders>
              <w:top w:val="single" w:sz="8" w:space="0" w:color="000000"/>
              <w:bottom w:val="single" w:sz="8" w:space="0" w:color="000000"/>
              <w:right w:val="single" w:sz="4" w:space="0" w:color="000000"/>
            </w:tcBorders>
            <w:shd w:val="clear" w:color="auto" w:fill="auto"/>
          </w:tcPr>
          <w:p w:rsidR="004E10F7" w:rsidRPr="00EB00D3" w:rsidRDefault="004E10F7">
            <w:pPr>
              <w:jc w:val="center"/>
              <w:rPr>
                <w:color w:val="000000"/>
              </w:rPr>
            </w:pPr>
            <w:r w:rsidRPr="00EB00D3">
              <w:rPr>
                <w:bCs/>
                <w:color w:val="000000"/>
              </w:rPr>
              <w:t>Номенклатурный номер Товара Покупателя</w:t>
            </w:r>
          </w:p>
        </w:tc>
        <w:tc>
          <w:tcPr>
            <w:tcW w:w="2266" w:type="dxa"/>
            <w:tcBorders>
              <w:top w:val="single" w:sz="8" w:space="0" w:color="000000"/>
              <w:bottom w:val="single" w:sz="8" w:space="0" w:color="000000"/>
              <w:right w:val="single" w:sz="4" w:space="0" w:color="000000"/>
            </w:tcBorders>
            <w:shd w:val="clear" w:color="auto" w:fill="auto"/>
          </w:tcPr>
          <w:p w:rsidR="004E10F7" w:rsidRPr="00EB00D3" w:rsidRDefault="004E10F7">
            <w:pPr>
              <w:jc w:val="center"/>
              <w:rPr>
                <w:color w:val="000000"/>
              </w:rPr>
            </w:pPr>
            <w:r w:rsidRPr="00EB00D3">
              <w:rPr>
                <w:bCs/>
                <w:color w:val="000000"/>
              </w:rPr>
              <w:t>Номер реестровой записи Товара</w:t>
            </w:r>
            <w:r w:rsidRPr="00EB00D3">
              <w:rPr>
                <w:color w:val="000000"/>
              </w:rPr>
              <w:t xml:space="preserve"> </w:t>
            </w:r>
            <w:r w:rsidRPr="00EB00D3">
              <w:rPr>
                <w:bCs/>
                <w:color w:val="000000"/>
              </w:rPr>
              <w:t>российского происхождения*</w:t>
            </w:r>
          </w:p>
        </w:tc>
        <w:tc>
          <w:tcPr>
            <w:tcW w:w="1994" w:type="dxa"/>
            <w:tcBorders>
              <w:top w:val="single" w:sz="8" w:space="0" w:color="000000"/>
              <w:bottom w:val="single" w:sz="8" w:space="0" w:color="000000"/>
              <w:right w:val="single" w:sz="4" w:space="0" w:color="000000"/>
            </w:tcBorders>
            <w:shd w:val="clear" w:color="auto" w:fill="auto"/>
          </w:tcPr>
          <w:p w:rsidR="004E10F7" w:rsidRPr="00EB00D3" w:rsidRDefault="004E10F7">
            <w:pPr>
              <w:jc w:val="center"/>
              <w:rPr>
                <w:color w:val="000000"/>
              </w:rPr>
            </w:pPr>
            <w:r w:rsidRPr="00EB00D3">
              <w:rPr>
                <w:bCs/>
                <w:color w:val="000000"/>
              </w:rPr>
              <w:t>Единица измерения Товара</w:t>
            </w:r>
          </w:p>
        </w:tc>
        <w:tc>
          <w:tcPr>
            <w:tcW w:w="1875" w:type="dxa"/>
            <w:tcBorders>
              <w:top w:val="single" w:sz="8" w:space="0" w:color="000000"/>
              <w:bottom w:val="single" w:sz="8" w:space="0" w:color="000000"/>
              <w:right w:val="single" w:sz="4" w:space="0" w:color="000000"/>
            </w:tcBorders>
            <w:shd w:val="clear" w:color="auto" w:fill="auto"/>
          </w:tcPr>
          <w:p w:rsidR="004E10F7" w:rsidRPr="00EB00D3" w:rsidRDefault="004E10F7">
            <w:pPr>
              <w:jc w:val="center"/>
              <w:rPr>
                <w:color w:val="000000"/>
              </w:rPr>
            </w:pPr>
            <w:r>
              <w:rPr>
                <w:bCs/>
                <w:color w:val="000000"/>
              </w:rPr>
              <w:t>Цена единицы</w:t>
            </w:r>
            <w:r w:rsidRPr="00EB00D3">
              <w:rPr>
                <w:bCs/>
                <w:color w:val="000000"/>
              </w:rPr>
              <w:t xml:space="preserve"> Товара с НДС (ставка НДС определяется законодательством РФ)</w:t>
            </w:r>
          </w:p>
        </w:tc>
        <w:tc>
          <w:tcPr>
            <w:tcW w:w="1020" w:type="dxa"/>
            <w:tcBorders>
              <w:top w:val="single" w:sz="8" w:space="0" w:color="000000"/>
              <w:bottom w:val="single" w:sz="8" w:space="0" w:color="000000"/>
              <w:right w:val="single" w:sz="8" w:space="0" w:color="000000"/>
            </w:tcBorders>
            <w:shd w:val="clear" w:color="auto" w:fill="auto"/>
          </w:tcPr>
          <w:p w:rsidR="004E10F7" w:rsidRPr="00EB00D3" w:rsidRDefault="004E10F7">
            <w:pPr>
              <w:jc w:val="center"/>
              <w:rPr>
                <w:color w:val="000000"/>
              </w:rPr>
            </w:pPr>
            <w:r w:rsidRPr="00EB00D3">
              <w:rPr>
                <w:bCs/>
                <w:color w:val="000000"/>
              </w:rPr>
              <w:t xml:space="preserve">Наименование категории Товара </w:t>
            </w:r>
            <w:r w:rsidRPr="00EB00D3">
              <w:rPr>
                <w:bCs/>
                <w:i/>
                <w:iCs/>
                <w:color w:val="000000"/>
              </w:rPr>
              <w:t>(требует монтажа, не требует монтажа, ЗИП и проч.)</w:t>
            </w:r>
          </w:p>
        </w:tc>
        <w:tc>
          <w:tcPr>
            <w:tcW w:w="1937" w:type="dxa"/>
            <w:tcBorders>
              <w:top w:val="single" w:sz="8" w:space="0" w:color="000000"/>
              <w:left w:val="single" w:sz="4" w:space="0" w:color="000000"/>
              <w:bottom w:val="single" w:sz="8" w:space="0" w:color="000000"/>
              <w:right w:val="single" w:sz="8" w:space="0" w:color="000000"/>
            </w:tcBorders>
            <w:shd w:val="clear" w:color="auto" w:fill="auto"/>
          </w:tcPr>
          <w:p w:rsidR="004E10F7" w:rsidRPr="00EB00D3" w:rsidRDefault="004E10F7">
            <w:pPr>
              <w:jc w:val="center"/>
              <w:rPr>
                <w:color w:val="000000"/>
              </w:rPr>
            </w:pPr>
            <w:r w:rsidRPr="00EB00D3">
              <w:rPr>
                <w:bCs/>
                <w:color w:val="000000"/>
              </w:rPr>
              <w:t>Допустимые условия хранения (Открытая площадка (t окружающей среды); Закрытый не отапливаемый склад (t&lt;+4°C); Закрытый отапливаемый склад (t&gt;+4°C))</w:t>
            </w:r>
          </w:p>
        </w:tc>
      </w:tr>
      <w:tr w:rsidR="004E10F7" w:rsidRPr="00EB00D3" w:rsidTr="008507DC">
        <w:trPr>
          <w:trHeight w:val="190"/>
        </w:trPr>
        <w:tc>
          <w:tcPr>
            <w:tcW w:w="588" w:type="dxa"/>
            <w:tcBorders>
              <w:top w:val="single" w:sz="4" w:space="0" w:color="auto"/>
              <w:left w:val="single" w:sz="4" w:space="0" w:color="auto"/>
              <w:bottom w:val="single" w:sz="4" w:space="0" w:color="auto"/>
              <w:right w:val="single" w:sz="4" w:space="0" w:color="auto"/>
            </w:tcBorders>
            <w:shd w:val="clear" w:color="auto" w:fill="auto"/>
          </w:tcPr>
          <w:p w:rsidR="004E10F7" w:rsidRPr="00EB00D3" w:rsidRDefault="004E10F7">
            <w:pPr>
              <w:rPr>
                <w:color w:val="000000"/>
              </w:rPr>
            </w:pPr>
            <w:r w:rsidRPr="00EB00D3">
              <w:rPr>
                <w:color w:val="000000"/>
              </w:rPr>
              <w:t>1</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4E10F7" w:rsidRPr="00EB00D3" w:rsidRDefault="004E10F7">
            <w:pPr>
              <w:rPr>
                <w:color w:val="000000"/>
              </w:rPr>
            </w:pPr>
          </w:p>
        </w:tc>
        <w:tc>
          <w:tcPr>
            <w:tcW w:w="1351" w:type="dxa"/>
            <w:tcBorders>
              <w:top w:val="single" w:sz="4" w:space="0" w:color="auto"/>
              <w:left w:val="single" w:sz="4" w:space="0" w:color="auto"/>
              <w:bottom w:val="single" w:sz="4" w:space="0" w:color="auto"/>
              <w:right w:val="single" w:sz="4" w:space="0" w:color="auto"/>
            </w:tcBorders>
          </w:tcPr>
          <w:p w:rsidR="004E10F7" w:rsidRPr="00EB00D3" w:rsidRDefault="004E10F7">
            <w:pPr>
              <w:rPr>
                <w:color w:val="000000"/>
              </w:rPr>
            </w:pPr>
          </w:p>
        </w:tc>
        <w:tc>
          <w:tcPr>
            <w:tcW w:w="1351" w:type="dxa"/>
            <w:tcBorders>
              <w:left w:val="single" w:sz="4" w:space="0" w:color="auto"/>
              <w:bottom w:val="single" w:sz="8" w:space="0" w:color="000000"/>
              <w:right w:val="single" w:sz="4" w:space="0" w:color="000000"/>
            </w:tcBorders>
            <w:shd w:val="clear" w:color="auto" w:fill="auto"/>
          </w:tcPr>
          <w:p w:rsidR="004E10F7" w:rsidRPr="00EB00D3" w:rsidRDefault="004E10F7">
            <w:pPr>
              <w:rPr>
                <w:color w:val="000000"/>
              </w:rPr>
            </w:pPr>
          </w:p>
        </w:tc>
        <w:tc>
          <w:tcPr>
            <w:tcW w:w="1140" w:type="dxa"/>
            <w:tcBorders>
              <w:bottom w:val="single" w:sz="8" w:space="0" w:color="000000"/>
              <w:right w:val="single" w:sz="4" w:space="0" w:color="000000"/>
            </w:tcBorders>
            <w:shd w:val="clear" w:color="auto" w:fill="auto"/>
          </w:tcPr>
          <w:p w:rsidR="004E10F7" w:rsidRPr="00EB00D3" w:rsidRDefault="004E10F7">
            <w:pPr>
              <w:rPr>
                <w:color w:val="000000"/>
              </w:rPr>
            </w:pPr>
          </w:p>
        </w:tc>
        <w:tc>
          <w:tcPr>
            <w:tcW w:w="2266" w:type="dxa"/>
            <w:tcBorders>
              <w:bottom w:val="single" w:sz="8" w:space="0" w:color="000000"/>
              <w:right w:val="single" w:sz="4" w:space="0" w:color="000000"/>
            </w:tcBorders>
            <w:shd w:val="clear" w:color="auto" w:fill="auto"/>
          </w:tcPr>
          <w:p w:rsidR="004E10F7" w:rsidRPr="00EB00D3" w:rsidRDefault="004E10F7">
            <w:pPr>
              <w:rPr>
                <w:color w:val="000000"/>
              </w:rPr>
            </w:pPr>
          </w:p>
        </w:tc>
        <w:tc>
          <w:tcPr>
            <w:tcW w:w="1994" w:type="dxa"/>
            <w:tcBorders>
              <w:bottom w:val="single" w:sz="8" w:space="0" w:color="000000"/>
              <w:right w:val="single" w:sz="4" w:space="0" w:color="000000"/>
            </w:tcBorders>
            <w:shd w:val="clear" w:color="auto" w:fill="auto"/>
          </w:tcPr>
          <w:p w:rsidR="004E10F7" w:rsidRPr="00EB00D3" w:rsidRDefault="004E10F7">
            <w:pPr>
              <w:rPr>
                <w:color w:val="000000"/>
              </w:rPr>
            </w:pPr>
          </w:p>
        </w:tc>
        <w:tc>
          <w:tcPr>
            <w:tcW w:w="1875" w:type="dxa"/>
            <w:tcBorders>
              <w:bottom w:val="single" w:sz="8" w:space="0" w:color="000000"/>
              <w:right w:val="single" w:sz="4" w:space="0" w:color="000000"/>
            </w:tcBorders>
            <w:shd w:val="clear" w:color="auto" w:fill="auto"/>
          </w:tcPr>
          <w:p w:rsidR="004E10F7" w:rsidRPr="00EB00D3" w:rsidRDefault="004E10F7">
            <w:pPr>
              <w:jc w:val="right"/>
              <w:rPr>
                <w:color w:val="000000"/>
              </w:rPr>
            </w:pPr>
          </w:p>
        </w:tc>
        <w:tc>
          <w:tcPr>
            <w:tcW w:w="1020" w:type="dxa"/>
            <w:tcBorders>
              <w:bottom w:val="single" w:sz="8" w:space="0" w:color="000000"/>
              <w:right w:val="single" w:sz="8" w:space="0" w:color="000000"/>
            </w:tcBorders>
            <w:shd w:val="clear" w:color="auto" w:fill="auto"/>
          </w:tcPr>
          <w:p w:rsidR="004E10F7" w:rsidRPr="00EB00D3" w:rsidRDefault="004E10F7">
            <w:pPr>
              <w:rPr>
                <w:color w:val="000000"/>
              </w:rPr>
            </w:pPr>
          </w:p>
        </w:tc>
        <w:tc>
          <w:tcPr>
            <w:tcW w:w="1937" w:type="dxa"/>
            <w:tcBorders>
              <w:left w:val="single" w:sz="4" w:space="0" w:color="000000"/>
              <w:bottom w:val="single" w:sz="8" w:space="0" w:color="000000"/>
              <w:right w:val="single" w:sz="8" w:space="0" w:color="000000"/>
            </w:tcBorders>
            <w:shd w:val="clear" w:color="auto" w:fill="auto"/>
          </w:tcPr>
          <w:p w:rsidR="004E10F7" w:rsidRPr="00EB00D3" w:rsidRDefault="004E10F7">
            <w:pPr>
              <w:rPr>
                <w:color w:val="000000"/>
              </w:rPr>
            </w:pPr>
          </w:p>
        </w:tc>
      </w:tr>
    </w:tbl>
    <w:p w:rsidR="00EC355E" w:rsidRPr="00EB00D3" w:rsidRDefault="00EC355E">
      <w:pPr>
        <w:jc w:val="center"/>
        <w:rPr>
          <w:b/>
          <w:color w:val="000000"/>
        </w:rPr>
      </w:pPr>
    </w:p>
    <w:p w:rsidR="00EC355E" w:rsidRPr="00EB00D3" w:rsidRDefault="008507DC">
      <w:pPr>
        <w:jc w:val="both"/>
        <w:rPr>
          <w:color w:val="000000"/>
        </w:rPr>
      </w:pPr>
      <w:r w:rsidRPr="00EB00D3">
        <w:rPr>
          <w:color w:val="000000"/>
        </w:rPr>
        <w:t>*Товаром российского происхождения признается товар, включенный:</w:t>
      </w:r>
    </w:p>
    <w:p w:rsidR="00EC355E" w:rsidRPr="00EB00D3" w:rsidRDefault="008507DC">
      <w:pPr>
        <w:jc w:val="both"/>
        <w:rPr>
          <w:color w:val="000000"/>
        </w:rPr>
      </w:pPr>
      <w:r w:rsidRPr="00EB00D3">
        <w:rPr>
          <w:i/>
          <w:iCs/>
          <w:color w:val="000000"/>
        </w:rPr>
        <w:t>- в реестр российской промышленной продукции, произведенной на территории Российской Федерации, или в евразийский реестр промышленных товаров государств - членов Евразийского экономического союза, произведенных на территории государства - члена Евразийского экономического союза, за исключением Российской Федерации, в соответствии с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EC355E" w:rsidRPr="00EB00D3" w:rsidRDefault="00EC355E">
      <w:pPr>
        <w:jc w:val="both"/>
        <w:rPr>
          <w:i/>
          <w:iCs/>
          <w:color w:val="000000"/>
        </w:rPr>
      </w:pPr>
    </w:p>
    <w:p w:rsidR="00EC355E" w:rsidRPr="00EB00D3" w:rsidRDefault="008507DC">
      <w:pPr>
        <w:tabs>
          <w:tab w:val="left" w:pos="6735"/>
        </w:tabs>
        <w:jc w:val="both"/>
        <w:rPr>
          <w:color w:val="000000"/>
        </w:rPr>
      </w:pPr>
      <w:r w:rsidRPr="00EB00D3">
        <w:rPr>
          <w:color w:val="000000"/>
        </w:rPr>
        <w:t xml:space="preserve"> </w:t>
      </w:r>
      <w:r w:rsidRPr="00EB00D3">
        <w:rPr>
          <w:b/>
          <w:bCs/>
          <w:color w:val="000000"/>
        </w:rPr>
        <w:t>ВЕСОГАБАРИТНЫЕ ХАРАКТЕРИСТИКИ ТОВАРА ПО ДОГОВОРУ</w:t>
      </w:r>
      <w:r w:rsidRPr="00EB00D3">
        <w:rPr>
          <w:b/>
          <w:bCs/>
          <w:i/>
          <w:iCs/>
          <w:color w:val="000000"/>
        </w:rPr>
        <w:t xml:space="preserve"> (если применимо)</w:t>
      </w:r>
    </w:p>
    <w:tbl>
      <w:tblPr>
        <w:tblW w:w="15519" w:type="dxa"/>
        <w:tblLayout w:type="fixed"/>
        <w:tblLook w:val="04A0" w:firstRow="1" w:lastRow="0" w:firstColumn="1" w:lastColumn="0" w:noHBand="0" w:noVBand="1"/>
      </w:tblPr>
      <w:tblGrid>
        <w:gridCol w:w="708"/>
        <w:gridCol w:w="2120"/>
        <w:gridCol w:w="1561"/>
        <w:gridCol w:w="1417"/>
        <w:gridCol w:w="1558"/>
        <w:gridCol w:w="1162"/>
        <w:gridCol w:w="1536"/>
        <w:gridCol w:w="1808"/>
        <w:gridCol w:w="1487"/>
        <w:gridCol w:w="2162"/>
      </w:tblGrid>
      <w:tr w:rsidR="00EC355E" w:rsidRPr="00EB00D3">
        <w:trPr>
          <w:trHeight w:val="235"/>
        </w:trPr>
        <w:tc>
          <w:tcPr>
            <w:tcW w:w="707" w:type="dxa"/>
            <w:vMerge w:val="restart"/>
            <w:tcBorders>
              <w:top w:val="single" w:sz="8" w:space="0" w:color="000000"/>
              <w:left w:val="single" w:sz="8" w:space="0" w:color="000000"/>
              <w:bottom w:val="single" w:sz="8"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 п/п</w:t>
            </w:r>
          </w:p>
        </w:tc>
        <w:tc>
          <w:tcPr>
            <w:tcW w:w="2119" w:type="dxa"/>
            <w:vMerge w:val="restart"/>
            <w:tcBorders>
              <w:top w:val="single" w:sz="8" w:space="0" w:color="000000"/>
              <w:left w:val="single" w:sz="4" w:space="0" w:color="000000"/>
              <w:bottom w:val="single" w:sz="8"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Наименование Товара, краткое описание и основные характеристики</w:t>
            </w:r>
          </w:p>
        </w:tc>
        <w:tc>
          <w:tcPr>
            <w:tcW w:w="1561" w:type="dxa"/>
            <w:vMerge w:val="restart"/>
            <w:tcBorders>
              <w:top w:val="single" w:sz="8" w:space="0" w:color="000000"/>
              <w:left w:val="single" w:sz="4" w:space="0" w:color="000000"/>
              <w:bottom w:val="single" w:sz="8"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Производитель и страна происхождения Товара</w:t>
            </w:r>
          </w:p>
        </w:tc>
        <w:tc>
          <w:tcPr>
            <w:tcW w:w="1417" w:type="dxa"/>
            <w:vMerge w:val="restart"/>
            <w:tcBorders>
              <w:top w:val="single" w:sz="8" w:space="0" w:color="000000"/>
              <w:left w:val="single" w:sz="4" w:space="0" w:color="000000"/>
              <w:bottom w:val="single" w:sz="8"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Артикул/</w:t>
            </w:r>
            <w:r w:rsidRPr="00EB00D3">
              <w:rPr>
                <w:bCs/>
                <w:color w:val="000000"/>
              </w:rPr>
              <w:br/>
              <w:t>Парт. номер Товара у Производи</w:t>
            </w:r>
            <w:r w:rsidRPr="00EB00D3">
              <w:rPr>
                <w:bCs/>
                <w:color w:val="000000"/>
              </w:rPr>
              <w:lastRenderedPageBreak/>
              <w:t>теля</w:t>
            </w:r>
          </w:p>
        </w:tc>
        <w:tc>
          <w:tcPr>
            <w:tcW w:w="1558" w:type="dxa"/>
            <w:vMerge w:val="restart"/>
            <w:tcBorders>
              <w:top w:val="single" w:sz="8" w:space="0" w:color="000000"/>
              <w:left w:val="single" w:sz="4" w:space="0" w:color="000000"/>
              <w:bottom w:val="single" w:sz="8"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lastRenderedPageBreak/>
              <w:t>Номенклатурный номер Товара Покупателя</w:t>
            </w:r>
          </w:p>
        </w:tc>
        <w:tc>
          <w:tcPr>
            <w:tcW w:w="1162" w:type="dxa"/>
            <w:vMerge w:val="restart"/>
            <w:tcBorders>
              <w:top w:val="single" w:sz="8" w:space="0" w:color="000000"/>
              <w:left w:val="single" w:sz="4" w:space="0" w:color="000000"/>
              <w:bottom w:val="single" w:sz="8" w:space="0" w:color="000000"/>
            </w:tcBorders>
            <w:shd w:val="clear" w:color="auto" w:fill="auto"/>
          </w:tcPr>
          <w:p w:rsidR="00EC355E" w:rsidRPr="00EB00D3" w:rsidRDefault="008507DC">
            <w:pPr>
              <w:jc w:val="center"/>
              <w:rPr>
                <w:color w:val="000000"/>
              </w:rPr>
            </w:pPr>
            <w:r w:rsidRPr="00EB00D3">
              <w:rPr>
                <w:bCs/>
                <w:color w:val="000000"/>
              </w:rPr>
              <w:t>Единица измерения Товара</w:t>
            </w:r>
          </w:p>
        </w:tc>
        <w:tc>
          <w:tcPr>
            <w:tcW w:w="6993" w:type="dxa"/>
            <w:gridSpan w:val="4"/>
            <w:tcBorders>
              <w:top w:val="single" w:sz="8" w:space="0" w:color="000000"/>
              <w:left w:val="single" w:sz="4" w:space="0" w:color="000000"/>
              <w:bottom w:val="single" w:sz="4" w:space="0" w:color="000000"/>
              <w:right w:val="single" w:sz="8" w:space="0" w:color="000000"/>
            </w:tcBorders>
            <w:shd w:val="clear" w:color="auto" w:fill="auto"/>
          </w:tcPr>
          <w:p w:rsidR="00EC355E" w:rsidRPr="00EB00D3" w:rsidRDefault="008507DC">
            <w:pPr>
              <w:jc w:val="center"/>
              <w:rPr>
                <w:color w:val="000000"/>
              </w:rPr>
            </w:pPr>
            <w:r w:rsidRPr="00EB00D3">
              <w:rPr>
                <w:bCs/>
                <w:color w:val="000000"/>
              </w:rPr>
              <w:t>Весогабаритные характеристики одной единицы Товара с учетом единиц измерения</w:t>
            </w:r>
          </w:p>
        </w:tc>
      </w:tr>
      <w:tr w:rsidR="00EC355E" w:rsidRPr="00EB00D3">
        <w:trPr>
          <w:trHeight w:val="54"/>
        </w:trPr>
        <w:tc>
          <w:tcPr>
            <w:tcW w:w="707" w:type="dxa"/>
            <w:vMerge/>
            <w:tcBorders>
              <w:top w:val="single" w:sz="8" w:space="0" w:color="000000"/>
              <w:left w:val="single" w:sz="8" w:space="0" w:color="000000"/>
              <w:bottom w:val="single" w:sz="8" w:space="0" w:color="000000"/>
              <w:right w:val="single" w:sz="4" w:space="0" w:color="000000"/>
            </w:tcBorders>
            <w:vAlign w:val="center"/>
          </w:tcPr>
          <w:p w:rsidR="00EC355E" w:rsidRPr="00EB00D3" w:rsidRDefault="00EC355E">
            <w:pPr>
              <w:rPr>
                <w:bCs/>
                <w:color w:val="000000"/>
              </w:rPr>
            </w:pPr>
          </w:p>
        </w:tc>
        <w:tc>
          <w:tcPr>
            <w:tcW w:w="2119" w:type="dxa"/>
            <w:vMerge/>
            <w:tcBorders>
              <w:top w:val="single" w:sz="8" w:space="0" w:color="000000"/>
              <w:left w:val="single" w:sz="4" w:space="0" w:color="000000"/>
              <w:bottom w:val="single" w:sz="8" w:space="0" w:color="000000"/>
              <w:right w:val="single" w:sz="4" w:space="0" w:color="000000"/>
            </w:tcBorders>
            <w:vAlign w:val="center"/>
          </w:tcPr>
          <w:p w:rsidR="00EC355E" w:rsidRPr="00EB00D3" w:rsidRDefault="00EC355E">
            <w:pPr>
              <w:rPr>
                <w:bCs/>
                <w:color w:val="000000"/>
              </w:rPr>
            </w:pPr>
          </w:p>
        </w:tc>
        <w:tc>
          <w:tcPr>
            <w:tcW w:w="1561" w:type="dxa"/>
            <w:vMerge/>
            <w:tcBorders>
              <w:top w:val="single" w:sz="8" w:space="0" w:color="000000"/>
              <w:left w:val="single" w:sz="4" w:space="0" w:color="000000"/>
              <w:bottom w:val="single" w:sz="8" w:space="0" w:color="000000"/>
              <w:right w:val="single" w:sz="4" w:space="0" w:color="000000"/>
            </w:tcBorders>
            <w:vAlign w:val="center"/>
          </w:tcPr>
          <w:p w:rsidR="00EC355E" w:rsidRPr="00EB00D3" w:rsidRDefault="00EC355E">
            <w:pPr>
              <w:rPr>
                <w:bCs/>
                <w:color w:val="000000"/>
              </w:rPr>
            </w:pPr>
          </w:p>
        </w:tc>
        <w:tc>
          <w:tcPr>
            <w:tcW w:w="1417" w:type="dxa"/>
            <w:vMerge/>
            <w:tcBorders>
              <w:top w:val="single" w:sz="8" w:space="0" w:color="000000"/>
              <w:left w:val="single" w:sz="4" w:space="0" w:color="000000"/>
              <w:bottom w:val="single" w:sz="8" w:space="0" w:color="000000"/>
              <w:right w:val="single" w:sz="4" w:space="0" w:color="000000"/>
            </w:tcBorders>
            <w:vAlign w:val="center"/>
          </w:tcPr>
          <w:p w:rsidR="00EC355E" w:rsidRPr="00EB00D3" w:rsidRDefault="00EC355E">
            <w:pPr>
              <w:rPr>
                <w:bCs/>
                <w:color w:val="000000"/>
              </w:rPr>
            </w:pPr>
          </w:p>
        </w:tc>
        <w:tc>
          <w:tcPr>
            <w:tcW w:w="1558" w:type="dxa"/>
            <w:vMerge/>
            <w:tcBorders>
              <w:top w:val="single" w:sz="8" w:space="0" w:color="000000"/>
              <w:left w:val="single" w:sz="4" w:space="0" w:color="000000"/>
              <w:bottom w:val="single" w:sz="8" w:space="0" w:color="000000"/>
              <w:right w:val="single" w:sz="4" w:space="0" w:color="000000"/>
            </w:tcBorders>
            <w:vAlign w:val="center"/>
          </w:tcPr>
          <w:p w:rsidR="00EC355E" w:rsidRPr="00EB00D3" w:rsidRDefault="00EC355E">
            <w:pPr>
              <w:rPr>
                <w:bCs/>
                <w:color w:val="000000"/>
              </w:rPr>
            </w:pPr>
          </w:p>
        </w:tc>
        <w:tc>
          <w:tcPr>
            <w:tcW w:w="1162" w:type="dxa"/>
            <w:vMerge/>
            <w:tcBorders>
              <w:top w:val="single" w:sz="8" w:space="0" w:color="000000"/>
              <w:left w:val="single" w:sz="4" w:space="0" w:color="000000"/>
              <w:bottom w:val="single" w:sz="8" w:space="0" w:color="000000"/>
            </w:tcBorders>
            <w:vAlign w:val="center"/>
          </w:tcPr>
          <w:p w:rsidR="00EC355E" w:rsidRPr="00EB00D3" w:rsidRDefault="00EC355E">
            <w:pPr>
              <w:rPr>
                <w:bCs/>
                <w:color w:val="000000"/>
              </w:rPr>
            </w:pPr>
          </w:p>
        </w:tc>
        <w:tc>
          <w:tcPr>
            <w:tcW w:w="1536" w:type="dxa"/>
            <w:tcBorders>
              <w:left w:val="single" w:sz="4" w:space="0" w:color="000000"/>
              <w:bottom w:val="single" w:sz="4"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Вес</w:t>
            </w:r>
          </w:p>
        </w:tc>
        <w:tc>
          <w:tcPr>
            <w:tcW w:w="1808" w:type="dxa"/>
            <w:tcBorders>
              <w:bottom w:val="single" w:sz="4"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Длина</w:t>
            </w:r>
          </w:p>
        </w:tc>
        <w:tc>
          <w:tcPr>
            <w:tcW w:w="1487" w:type="dxa"/>
            <w:tcBorders>
              <w:bottom w:val="single" w:sz="4"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Ширина</w:t>
            </w:r>
          </w:p>
        </w:tc>
        <w:tc>
          <w:tcPr>
            <w:tcW w:w="2162" w:type="dxa"/>
            <w:tcBorders>
              <w:bottom w:val="single" w:sz="4" w:space="0" w:color="000000"/>
              <w:right w:val="single" w:sz="8" w:space="0" w:color="000000"/>
            </w:tcBorders>
            <w:shd w:val="clear" w:color="auto" w:fill="auto"/>
          </w:tcPr>
          <w:p w:rsidR="00EC355E" w:rsidRPr="00EB00D3" w:rsidRDefault="008507DC">
            <w:pPr>
              <w:jc w:val="center"/>
              <w:rPr>
                <w:color w:val="000000"/>
              </w:rPr>
            </w:pPr>
            <w:r w:rsidRPr="00EB00D3">
              <w:rPr>
                <w:bCs/>
                <w:color w:val="000000"/>
              </w:rPr>
              <w:t>Высота</w:t>
            </w:r>
          </w:p>
        </w:tc>
      </w:tr>
      <w:tr w:rsidR="00EC355E" w:rsidRPr="00EB00D3">
        <w:trPr>
          <w:trHeight w:val="54"/>
        </w:trPr>
        <w:tc>
          <w:tcPr>
            <w:tcW w:w="707" w:type="dxa"/>
            <w:vMerge/>
            <w:tcBorders>
              <w:top w:val="single" w:sz="8" w:space="0" w:color="000000"/>
              <w:left w:val="single" w:sz="8" w:space="0" w:color="000000"/>
              <w:bottom w:val="single" w:sz="8" w:space="0" w:color="000000"/>
              <w:right w:val="single" w:sz="4" w:space="0" w:color="000000"/>
            </w:tcBorders>
            <w:vAlign w:val="center"/>
          </w:tcPr>
          <w:p w:rsidR="00EC355E" w:rsidRPr="00EB00D3" w:rsidRDefault="00EC355E">
            <w:pPr>
              <w:rPr>
                <w:bCs/>
                <w:color w:val="000000"/>
              </w:rPr>
            </w:pPr>
          </w:p>
        </w:tc>
        <w:tc>
          <w:tcPr>
            <w:tcW w:w="2119" w:type="dxa"/>
            <w:vMerge/>
            <w:tcBorders>
              <w:top w:val="single" w:sz="8" w:space="0" w:color="000000"/>
              <w:left w:val="single" w:sz="4" w:space="0" w:color="000000"/>
              <w:bottom w:val="single" w:sz="8" w:space="0" w:color="000000"/>
              <w:right w:val="single" w:sz="4" w:space="0" w:color="000000"/>
            </w:tcBorders>
            <w:vAlign w:val="center"/>
          </w:tcPr>
          <w:p w:rsidR="00EC355E" w:rsidRPr="00EB00D3" w:rsidRDefault="00EC355E">
            <w:pPr>
              <w:rPr>
                <w:bCs/>
                <w:color w:val="000000"/>
              </w:rPr>
            </w:pPr>
          </w:p>
        </w:tc>
        <w:tc>
          <w:tcPr>
            <w:tcW w:w="1561" w:type="dxa"/>
            <w:vMerge/>
            <w:tcBorders>
              <w:top w:val="single" w:sz="8" w:space="0" w:color="000000"/>
              <w:left w:val="single" w:sz="4" w:space="0" w:color="000000"/>
              <w:bottom w:val="single" w:sz="8" w:space="0" w:color="000000"/>
              <w:right w:val="single" w:sz="4" w:space="0" w:color="000000"/>
            </w:tcBorders>
            <w:vAlign w:val="center"/>
          </w:tcPr>
          <w:p w:rsidR="00EC355E" w:rsidRPr="00EB00D3" w:rsidRDefault="00EC355E">
            <w:pPr>
              <w:rPr>
                <w:bCs/>
                <w:color w:val="000000"/>
              </w:rPr>
            </w:pPr>
          </w:p>
        </w:tc>
        <w:tc>
          <w:tcPr>
            <w:tcW w:w="1417" w:type="dxa"/>
            <w:vMerge/>
            <w:tcBorders>
              <w:top w:val="single" w:sz="8" w:space="0" w:color="000000"/>
              <w:left w:val="single" w:sz="4" w:space="0" w:color="000000"/>
              <w:bottom w:val="single" w:sz="8" w:space="0" w:color="000000"/>
              <w:right w:val="single" w:sz="4" w:space="0" w:color="000000"/>
            </w:tcBorders>
            <w:vAlign w:val="center"/>
          </w:tcPr>
          <w:p w:rsidR="00EC355E" w:rsidRPr="00EB00D3" w:rsidRDefault="00EC355E">
            <w:pPr>
              <w:rPr>
                <w:bCs/>
                <w:color w:val="000000"/>
              </w:rPr>
            </w:pPr>
          </w:p>
        </w:tc>
        <w:tc>
          <w:tcPr>
            <w:tcW w:w="1558" w:type="dxa"/>
            <w:vMerge/>
            <w:tcBorders>
              <w:top w:val="single" w:sz="8" w:space="0" w:color="000000"/>
              <w:left w:val="single" w:sz="4" w:space="0" w:color="000000"/>
              <w:bottom w:val="single" w:sz="8" w:space="0" w:color="000000"/>
              <w:right w:val="single" w:sz="4" w:space="0" w:color="000000"/>
            </w:tcBorders>
            <w:vAlign w:val="center"/>
          </w:tcPr>
          <w:p w:rsidR="00EC355E" w:rsidRPr="00EB00D3" w:rsidRDefault="00EC355E">
            <w:pPr>
              <w:rPr>
                <w:bCs/>
                <w:color w:val="000000"/>
              </w:rPr>
            </w:pPr>
          </w:p>
        </w:tc>
        <w:tc>
          <w:tcPr>
            <w:tcW w:w="1162" w:type="dxa"/>
            <w:vMerge/>
            <w:tcBorders>
              <w:top w:val="single" w:sz="8" w:space="0" w:color="000000"/>
              <w:left w:val="single" w:sz="4" w:space="0" w:color="000000"/>
              <w:bottom w:val="single" w:sz="8" w:space="0" w:color="000000"/>
            </w:tcBorders>
            <w:vAlign w:val="center"/>
          </w:tcPr>
          <w:p w:rsidR="00EC355E" w:rsidRPr="00EB00D3" w:rsidRDefault="00EC355E">
            <w:pPr>
              <w:rPr>
                <w:bCs/>
                <w:color w:val="000000"/>
              </w:rPr>
            </w:pPr>
          </w:p>
        </w:tc>
        <w:tc>
          <w:tcPr>
            <w:tcW w:w="1536" w:type="dxa"/>
            <w:tcBorders>
              <w:left w:val="single" w:sz="4" w:space="0" w:color="000000"/>
              <w:bottom w:val="single" w:sz="8"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килограмм</w:t>
            </w:r>
          </w:p>
        </w:tc>
        <w:tc>
          <w:tcPr>
            <w:tcW w:w="1808" w:type="dxa"/>
            <w:tcBorders>
              <w:bottom w:val="single" w:sz="8"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метр</w:t>
            </w:r>
          </w:p>
        </w:tc>
        <w:tc>
          <w:tcPr>
            <w:tcW w:w="1487" w:type="dxa"/>
            <w:tcBorders>
              <w:bottom w:val="single" w:sz="8" w:space="0" w:color="000000"/>
              <w:right w:val="single" w:sz="4" w:space="0" w:color="000000"/>
            </w:tcBorders>
            <w:shd w:val="clear" w:color="auto" w:fill="auto"/>
          </w:tcPr>
          <w:p w:rsidR="00EC355E" w:rsidRPr="00EB00D3" w:rsidRDefault="008507DC">
            <w:pPr>
              <w:jc w:val="center"/>
              <w:rPr>
                <w:color w:val="000000"/>
              </w:rPr>
            </w:pPr>
            <w:r w:rsidRPr="00EB00D3">
              <w:rPr>
                <w:bCs/>
                <w:color w:val="000000"/>
              </w:rPr>
              <w:t>метр</w:t>
            </w:r>
          </w:p>
        </w:tc>
        <w:tc>
          <w:tcPr>
            <w:tcW w:w="2162" w:type="dxa"/>
            <w:tcBorders>
              <w:bottom w:val="single" w:sz="8" w:space="0" w:color="000000"/>
              <w:right w:val="single" w:sz="8" w:space="0" w:color="000000"/>
            </w:tcBorders>
            <w:shd w:val="clear" w:color="auto" w:fill="auto"/>
          </w:tcPr>
          <w:p w:rsidR="00EC355E" w:rsidRPr="00EB00D3" w:rsidRDefault="008507DC">
            <w:pPr>
              <w:jc w:val="center"/>
              <w:rPr>
                <w:color w:val="000000"/>
              </w:rPr>
            </w:pPr>
            <w:r w:rsidRPr="00EB00D3">
              <w:rPr>
                <w:bCs/>
                <w:color w:val="000000"/>
              </w:rPr>
              <w:t>метр</w:t>
            </w:r>
          </w:p>
        </w:tc>
      </w:tr>
      <w:tr w:rsidR="00EC355E" w:rsidRPr="00EB00D3">
        <w:trPr>
          <w:trHeight w:val="54"/>
        </w:trPr>
        <w:tc>
          <w:tcPr>
            <w:tcW w:w="707" w:type="dxa"/>
            <w:tcBorders>
              <w:left w:val="single" w:sz="8" w:space="0" w:color="000000"/>
              <w:bottom w:val="single" w:sz="4" w:space="0" w:color="000000"/>
              <w:right w:val="single" w:sz="4" w:space="0" w:color="000000"/>
            </w:tcBorders>
            <w:shd w:val="clear" w:color="auto" w:fill="auto"/>
          </w:tcPr>
          <w:p w:rsidR="00EC355E" w:rsidRPr="00EB00D3" w:rsidRDefault="008507DC">
            <w:pPr>
              <w:rPr>
                <w:color w:val="000000"/>
              </w:rPr>
            </w:pPr>
            <w:r w:rsidRPr="00EB00D3">
              <w:rPr>
                <w:color w:val="000000"/>
              </w:rPr>
              <w:t>1</w:t>
            </w:r>
          </w:p>
        </w:tc>
        <w:tc>
          <w:tcPr>
            <w:tcW w:w="2119" w:type="dxa"/>
            <w:tcBorders>
              <w:bottom w:val="single" w:sz="4" w:space="0" w:color="000000"/>
              <w:right w:val="single" w:sz="4" w:space="0" w:color="000000"/>
            </w:tcBorders>
            <w:shd w:val="clear" w:color="auto" w:fill="auto"/>
          </w:tcPr>
          <w:p w:rsidR="00EC355E" w:rsidRPr="00EB00D3" w:rsidRDefault="00EC355E">
            <w:pPr>
              <w:rPr>
                <w:color w:val="000000"/>
              </w:rPr>
            </w:pPr>
          </w:p>
        </w:tc>
        <w:tc>
          <w:tcPr>
            <w:tcW w:w="1561" w:type="dxa"/>
            <w:tcBorders>
              <w:bottom w:val="single" w:sz="4" w:space="0" w:color="000000"/>
              <w:right w:val="single" w:sz="4" w:space="0" w:color="000000"/>
            </w:tcBorders>
            <w:shd w:val="clear" w:color="auto" w:fill="auto"/>
          </w:tcPr>
          <w:p w:rsidR="00EC355E" w:rsidRPr="00EB00D3" w:rsidRDefault="00EC355E">
            <w:pPr>
              <w:rPr>
                <w:color w:val="000000"/>
              </w:rPr>
            </w:pPr>
          </w:p>
        </w:tc>
        <w:tc>
          <w:tcPr>
            <w:tcW w:w="1417" w:type="dxa"/>
            <w:tcBorders>
              <w:bottom w:val="single" w:sz="4" w:space="0" w:color="000000"/>
              <w:right w:val="single" w:sz="4" w:space="0" w:color="000000"/>
            </w:tcBorders>
            <w:shd w:val="clear" w:color="auto" w:fill="auto"/>
          </w:tcPr>
          <w:p w:rsidR="00EC355E" w:rsidRPr="00EB00D3" w:rsidRDefault="00EC355E">
            <w:pPr>
              <w:rPr>
                <w:color w:val="000000"/>
              </w:rPr>
            </w:pPr>
          </w:p>
        </w:tc>
        <w:tc>
          <w:tcPr>
            <w:tcW w:w="1558" w:type="dxa"/>
            <w:tcBorders>
              <w:bottom w:val="single" w:sz="4" w:space="0" w:color="000000"/>
              <w:right w:val="single" w:sz="4" w:space="0" w:color="000000"/>
            </w:tcBorders>
            <w:shd w:val="clear" w:color="auto" w:fill="auto"/>
          </w:tcPr>
          <w:p w:rsidR="00EC355E" w:rsidRPr="00EB00D3" w:rsidRDefault="00EC355E">
            <w:pPr>
              <w:rPr>
                <w:color w:val="000000"/>
              </w:rPr>
            </w:pPr>
          </w:p>
        </w:tc>
        <w:tc>
          <w:tcPr>
            <w:tcW w:w="1162" w:type="dxa"/>
            <w:tcBorders>
              <w:bottom w:val="single" w:sz="4" w:space="0" w:color="000000"/>
            </w:tcBorders>
            <w:shd w:val="clear" w:color="auto" w:fill="auto"/>
          </w:tcPr>
          <w:p w:rsidR="00EC355E" w:rsidRPr="00EB00D3" w:rsidRDefault="00EC355E">
            <w:pPr>
              <w:rPr>
                <w:color w:val="000000"/>
              </w:rPr>
            </w:pPr>
          </w:p>
        </w:tc>
        <w:tc>
          <w:tcPr>
            <w:tcW w:w="1536" w:type="dxa"/>
            <w:tcBorders>
              <w:left w:val="single" w:sz="4" w:space="0" w:color="000000"/>
              <w:bottom w:val="single" w:sz="4" w:space="0" w:color="000000"/>
              <w:right w:val="single" w:sz="4" w:space="0" w:color="000000"/>
            </w:tcBorders>
            <w:shd w:val="clear" w:color="auto" w:fill="auto"/>
          </w:tcPr>
          <w:p w:rsidR="00EC355E" w:rsidRPr="00EB00D3" w:rsidRDefault="00EC355E">
            <w:pPr>
              <w:rPr>
                <w:color w:val="000000"/>
              </w:rPr>
            </w:pPr>
          </w:p>
        </w:tc>
        <w:tc>
          <w:tcPr>
            <w:tcW w:w="1808" w:type="dxa"/>
            <w:tcBorders>
              <w:bottom w:val="single" w:sz="4" w:space="0" w:color="000000"/>
              <w:right w:val="single" w:sz="4" w:space="0" w:color="000000"/>
            </w:tcBorders>
            <w:shd w:val="clear" w:color="auto" w:fill="auto"/>
          </w:tcPr>
          <w:p w:rsidR="00EC355E" w:rsidRPr="00EB00D3" w:rsidRDefault="00EC355E">
            <w:pPr>
              <w:rPr>
                <w:color w:val="000000"/>
              </w:rPr>
            </w:pPr>
          </w:p>
        </w:tc>
        <w:tc>
          <w:tcPr>
            <w:tcW w:w="1487" w:type="dxa"/>
            <w:tcBorders>
              <w:bottom w:val="single" w:sz="4" w:space="0" w:color="000000"/>
              <w:right w:val="single" w:sz="4" w:space="0" w:color="000000"/>
            </w:tcBorders>
            <w:shd w:val="clear" w:color="auto" w:fill="auto"/>
          </w:tcPr>
          <w:p w:rsidR="00EC355E" w:rsidRPr="00EB00D3" w:rsidRDefault="00EC355E">
            <w:pPr>
              <w:rPr>
                <w:color w:val="000000"/>
              </w:rPr>
            </w:pPr>
          </w:p>
        </w:tc>
        <w:tc>
          <w:tcPr>
            <w:tcW w:w="2162" w:type="dxa"/>
            <w:tcBorders>
              <w:bottom w:val="single" w:sz="4" w:space="0" w:color="000000"/>
              <w:right w:val="single" w:sz="8" w:space="0" w:color="000000"/>
            </w:tcBorders>
            <w:shd w:val="clear" w:color="auto" w:fill="auto"/>
          </w:tcPr>
          <w:p w:rsidR="00EC355E" w:rsidRPr="00EB00D3" w:rsidRDefault="00EC355E">
            <w:pPr>
              <w:rPr>
                <w:color w:val="000000"/>
              </w:rPr>
            </w:pPr>
          </w:p>
        </w:tc>
      </w:tr>
    </w:tbl>
    <w:p w:rsidR="00EC355E" w:rsidRPr="00EB00D3" w:rsidRDefault="00EC355E">
      <w:pPr>
        <w:tabs>
          <w:tab w:val="left" w:pos="6735"/>
        </w:tabs>
        <w:jc w:val="both"/>
        <w:rPr>
          <w:i/>
          <w:iCs/>
          <w:color w:val="000000"/>
        </w:rPr>
      </w:pPr>
    </w:p>
    <w:p w:rsidR="00EC355E" w:rsidRPr="00EB00D3" w:rsidRDefault="008507DC">
      <w:pPr>
        <w:jc w:val="both"/>
        <w:rPr>
          <w:color w:val="000000"/>
        </w:rPr>
        <w:sectPr w:rsidR="00EC355E" w:rsidRPr="00EB00D3">
          <w:headerReference w:type="even" r:id="rId18"/>
          <w:headerReference w:type="default" r:id="rId19"/>
          <w:headerReference w:type="first" r:id="rId20"/>
          <w:pgSz w:w="16838" w:h="11906" w:orient="landscape"/>
          <w:pgMar w:top="1418" w:right="1134" w:bottom="851" w:left="1134" w:header="720" w:footer="0" w:gutter="0"/>
          <w:cols w:space="720"/>
          <w:formProt w:val="0"/>
          <w:titlePg/>
          <w:docGrid w:linePitch="326"/>
        </w:sectPr>
      </w:pPr>
      <w:r w:rsidRPr="00EB00D3">
        <w:rPr>
          <w:color w:val="000000"/>
        </w:rPr>
        <w:t>Для целей планирования складских площадей перед поставкой на склад (подготовка мест для размещения), утилизации складов, расчет грузчиков для погрузочно-разгрузочных работ (размещение на стеллажах) после выгрузки на склад. Весогабаритные характеристики единицы Товара измеряются с учетом индивидуальной упаковки. В случае расхождения весогабаритных характеристик поставленного Товара с указанными в договоре приемка осуществляется по фактическим замерам, сделанными на складе при приемке.</w:t>
      </w:r>
    </w:p>
    <w:p w:rsidR="00EC355E" w:rsidRPr="00EB00D3" w:rsidRDefault="008507DC">
      <w:pPr>
        <w:tabs>
          <w:tab w:val="left" w:pos="6735"/>
        </w:tabs>
        <w:jc w:val="right"/>
        <w:rPr>
          <w:color w:val="000000"/>
        </w:rPr>
      </w:pPr>
      <w:bookmarkStart w:id="14" w:name="П3_Копия_1"/>
      <w:bookmarkEnd w:id="14"/>
      <w:r w:rsidRPr="00EB00D3">
        <w:rPr>
          <w:b/>
          <w:color w:val="000000"/>
        </w:rPr>
        <w:lastRenderedPageBreak/>
        <w:t>Приложение № 5</w:t>
      </w:r>
    </w:p>
    <w:p w:rsidR="00EC355E" w:rsidRPr="00EB00D3" w:rsidRDefault="008507DC">
      <w:pPr>
        <w:tabs>
          <w:tab w:val="left" w:pos="6735"/>
        </w:tabs>
        <w:jc w:val="right"/>
        <w:rPr>
          <w:color w:val="000000"/>
        </w:rPr>
      </w:pPr>
      <w:bookmarkStart w:id="15" w:name="П4"/>
      <w:r w:rsidRPr="00EB00D3">
        <w:rPr>
          <w:b/>
          <w:color w:val="000000"/>
        </w:rPr>
        <w:t>к Договору № _________ от ___________2025 г.</w:t>
      </w:r>
      <w:bookmarkEnd w:id="15"/>
    </w:p>
    <w:p w:rsidR="00EC355E" w:rsidRPr="00EB00D3" w:rsidRDefault="00EC355E">
      <w:pPr>
        <w:jc w:val="center"/>
        <w:rPr>
          <w:i/>
          <w:color w:val="000000"/>
        </w:rPr>
      </w:pPr>
    </w:p>
    <w:p w:rsidR="00EC355E" w:rsidRPr="00EB00D3" w:rsidRDefault="00EC355E">
      <w:pPr>
        <w:tabs>
          <w:tab w:val="left" w:pos="6735"/>
        </w:tabs>
        <w:jc w:val="right"/>
        <w:rPr>
          <w:b/>
          <w:color w:val="000000"/>
        </w:rPr>
      </w:pPr>
    </w:p>
    <w:p w:rsidR="00EC355E" w:rsidRPr="00EB00D3" w:rsidRDefault="008507DC">
      <w:pPr>
        <w:pStyle w:val="a4"/>
        <w:jc w:val="center"/>
        <w:rPr>
          <w:rFonts w:ascii="Times New Roman" w:hAnsi="Times New Roman"/>
          <w:color w:val="000000"/>
          <w:sz w:val="24"/>
          <w:szCs w:val="24"/>
        </w:rPr>
      </w:pPr>
      <w:r w:rsidRPr="00EB00D3">
        <w:rPr>
          <w:rFonts w:ascii="Times New Roman" w:hAnsi="Times New Roman"/>
          <w:b/>
          <w:bCs/>
          <w:color w:val="000000"/>
          <w:sz w:val="24"/>
          <w:szCs w:val="24"/>
        </w:rPr>
        <w:t>Технические требования к коммутаторам агрегации сетей FTTX</w:t>
      </w:r>
    </w:p>
    <w:p w:rsidR="00EC355E" w:rsidRPr="00EB00D3" w:rsidRDefault="008507DC">
      <w:pPr>
        <w:pStyle w:val="a4"/>
        <w:jc w:val="center"/>
        <w:rPr>
          <w:rFonts w:ascii="Times New Roman" w:hAnsi="Times New Roman"/>
          <w:color w:val="000000"/>
          <w:sz w:val="24"/>
          <w:szCs w:val="24"/>
        </w:rPr>
      </w:pPr>
      <w:r w:rsidRPr="00EB00D3">
        <w:rPr>
          <w:rFonts w:ascii="Times New Roman" w:hAnsi="Times New Roman"/>
          <w:b/>
          <w:bCs/>
          <w:color w:val="000000"/>
          <w:sz w:val="24"/>
          <w:szCs w:val="24"/>
        </w:rPr>
        <w:t>(Редакция 2)</w:t>
      </w:r>
      <w:bookmarkStart w:id="16" w:name="OLE_LINK6"/>
      <w:bookmarkStart w:id="17" w:name="OLE_LINK5"/>
      <w:bookmarkEnd w:id="16"/>
      <w:bookmarkEnd w:id="17"/>
    </w:p>
    <w:p w:rsidR="00EC355E" w:rsidRPr="00EB00D3" w:rsidRDefault="00EC355E">
      <w:pPr>
        <w:jc w:val="center"/>
        <w:rPr>
          <w:color w:val="000000"/>
        </w:rPr>
      </w:pPr>
    </w:p>
    <w:p w:rsidR="00EC355E" w:rsidRPr="00EB00D3" w:rsidRDefault="008507DC">
      <w:pPr>
        <w:jc w:val="center"/>
        <w:rPr>
          <w:color w:val="000000"/>
        </w:rPr>
        <w:sectPr w:rsidR="00EC355E" w:rsidRPr="00EB00D3">
          <w:headerReference w:type="even" r:id="rId21"/>
          <w:headerReference w:type="default" r:id="rId22"/>
          <w:headerReference w:type="first" r:id="rId23"/>
          <w:pgSz w:w="11906" w:h="16838"/>
          <w:pgMar w:top="1134" w:right="567" w:bottom="1134" w:left="1701" w:header="709" w:footer="0" w:gutter="0"/>
          <w:cols w:space="720"/>
          <w:formProt w:val="0"/>
          <w:docGrid w:linePitch="360"/>
        </w:sectPr>
      </w:pPr>
      <w:r w:rsidRPr="00EB00D3">
        <w:rPr>
          <w:noProof/>
          <w:color w:val="000000"/>
        </w:rPr>
        <mc:AlternateContent>
          <mc:Choice Requires="wps">
            <w:drawing>
              <wp:anchor distT="0" distB="0" distL="635" distR="0" simplePos="0" relativeHeight="251656192" behindDoc="0" locked="0" layoutInCell="1" allowOverlap="1" wp14:anchorId="7EBB2E6D">
                <wp:simplePos x="0" y="0"/>
                <wp:positionH relativeFrom="column">
                  <wp:posOffset>1877060</wp:posOffset>
                </wp:positionH>
                <wp:positionV relativeFrom="page">
                  <wp:posOffset>9587865</wp:posOffset>
                </wp:positionV>
                <wp:extent cx="2280285" cy="582930"/>
                <wp:effectExtent l="635" t="0" r="0" b="0"/>
                <wp:wrapNone/>
                <wp:docPr id="1" name="Надпись 1"/>
                <wp:cNvGraphicFramePr/>
                <a:graphic xmlns:a="http://schemas.openxmlformats.org/drawingml/2006/main">
                  <a:graphicData uri="http://schemas.microsoft.com/office/word/2010/wordprocessingShape">
                    <wps:wsp>
                      <wps:cNvSpPr/>
                      <wps:spPr>
                        <a:xfrm>
                          <a:off x="0" y="0"/>
                          <a:ext cx="2280240" cy="582840"/>
                        </a:xfrm>
                        <a:prstGeom prst="rect">
                          <a:avLst/>
                        </a:prstGeom>
                        <a:noFill/>
                        <a:ln w="0">
                          <a:noFill/>
                        </a:ln>
                      </wps:spPr>
                      <wps:style>
                        <a:lnRef idx="0">
                          <a:scrgbClr r="0" g="0" b="0"/>
                        </a:lnRef>
                        <a:fillRef idx="0">
                          <a:scrgbClr r="0" g="0" b="0"/>
                        </a:fillRef>
                        <a:effectRef idx="0">
                          <a:scrgbClr r="0" g="0" b="0"/>
                        </a:effectRef>
                        <a:fontRef idx="minor"/>
                      </wps:style>
                      <wps:txbx>
                        <w:txbxContent>
                          <w:p w:rsidR="00EC355E" w:rsidRDefault="008507DC">
                            <w:pPr>
                              <w:pStyle w:val="a4"/>
                              <w:jc w:val="center"/>
                              <w:rPr>
                                <w:b/>
                                <w:bCs/>
                              </w:rPr>
                            </w:pPr>
                            <w:r>
                              <w:rPr>
                                <w:b/>
                                <w:bCs/>
                                <w:color w:val="000000"/>
                              </w:rPr>
                              <w:t>Москва</w:t>
                            </w:r>
                          </w:p>
                          <w:p w:rsidR="00EC355E" w:rsidRDefault="008507DC">
                            <w:pPr>
                              <w:pStyle w:val="a4"/>
                              <w:jc w:val="center"/>
                              <w:rPr>
                                <w:b/>
                                <w:bCs/>
                              </w:rPr>
                            </w:pPr>
                            <w:r>
                              <w:rPr>
                                <w:b/>
                                <w:bCs/>
                                <w:color w:val="000000"/>
                              </w:rPr>
                              <w:t>2025 г.</w:t>
                            </w:r>
                          </w:p>
                          <w:p w:rsidR="00EC355E" w:rsidRDefault="00EC355E">
                            <w:pPr>
                              <w:pStyle w:val="afffff0"/>
                              <w:jc w:val="center"/>
                              <w:rPr>
                                <w:color w:val="000000"/>
                              </w:rPr>
                            </w:pPr>
                          </w:p>
                        </w:txbxContent>
                      </wps:txbx>
                      <wps:bodyPr anchor="t" upright="1">
                        <a:noAutofit/>
                      </wps:bodyPr>
                    </wps:wsp>
                  </a:graphicData>
                </a:graphic>
              </wp:anchor>
            </w:drawing>
          </mc:Choice>
          <mc:Fallback>
            <w:pict>
              <v:rect w14:anchorId="7EBB2E6D" id="Надпись 1" o:spid="_x0000_s1026" style="position:absolute;left:0;text-align:left;margin-left:147.8pt;margin-top:754.95pt;width:179.55pt;height:45.9pt;z-index:251656192;visibility:visible;mso-wrap-style:square;mso-wrap-distance-left:.05pt;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" filled="f" stroked="f" strokeweight="0">
                <v:textbox>
                  <w:txbxContent>
                    <w:p w:rsidR="00EC355E" w:rsidRDefault="008507DC">
                      <w:pPr>
                        <w:pStyle w:val="a4"/>
                        <w:jc w:val="center"/>
                        <w:rPr>
                          <w:b/>
                          <w:bCs/>
                        </w:rPr>
                      </w:pPr>
                      <w:r>
                        <w:rPr>
                          <w:b/>
                          <w:bCs/>
                          <w:color w:val="000000"/>
                        </w:rPr>
                        <w:t>Москва</w:t>
                      </w:r>
                    </w:p>
                    <w:p w:rsidR="00EC355E" w:rsidRDefault="008507DC">
                      <w:pPr>
                        <w:pStyle w:val="a4"/>
                        <w:jc w:val="center"/>
                        <w:rPr>
                          <w:b/>
                          <w:bCs/>
                        </w:rPr>
                      </w:pPr>
                      <w:r>
                        <w:rPr>
                          <w:b/>
                          <w:bCs/>
                          <w:color w:val="000000"/>
                        </w:rPr>
                        <w:t>2025 г.</w:t>
                      </w:r>
                    </w:p>
                    <w:p w:rsidR="00EC355E" w:rsidRDefault="00EC355E">
                      <w:pPr>
                        <w:pStyle w:val="afffff0"/>
                        <w:jc w:val="center"/>
                        <w:rPr>
                          <w:color w:val="000000"/>
                        </w:rPr>
                      </w:pPr>
                    </w:p>
                  </w:txbxContent>
                </v:textbox>
                <w10:wrap anchory="page"/>
              </v:rect>
            </w:pict>
          </mc:Fallback>
        </mc:AlternateContent>
      </w:r>
    </w:p>
    <w:p w:rsidR="00EC355E" w:rsidRPr="00EB00D3" w:rsidRDefault="008507DC">
      <w:pPr>
        <w:jc w:val="center"/>
        <w:rPr>
          <w:color w:val="000000"/>
        </w:rPr>
      </w:pPr>
      <w:r w:rsidRPr="00EB00D3">
        <w:rPr>
          <w:color w:val="000000"/>
        </w:rPr>
        <w:lastRenderedPageBreak/>
        <w:t>Содержание</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615"/>
        <w:gridCol w:w="8507"/>
        <w:gridCol w:w="625"/>
      </w:tblGrid>
      <w:tr w:rsidR="00EC355E" w:rsidRPr="00EB00D3">
        <w:tc>
          <w:tcPr>
            <w:tcW w:w="608" w:type="dxa"/>
            <w:tcBorders>
              <w:top w:val="single" w:sz="4" w:space="0" w:color="000000"/>
              <w:left w:val="single" w:sz="4" w:space="0" w:color="000000"/>
              <w:bottom w:val="single" w:sz="4" w:space="0" w:color="000000"/>
            </w:tcBorders>
          </w:tcPr>
          <w:p w:rsidR="00EC355E" w:rsidRPr="00EB00D3" w:rsidRDefault="008507DC">
            <w:pPr>
              <w:pStyle w:val="afffff1"/>
              <w:rPr>
                <w:color w:val="000000"/>
              </w:rPr>
            </w:pPr>
            <w:r w:rsidRPr="00EB00D3">
              <w:rPr>
                <w:color w:val="000000"/>
              </w:rPr>
              <w:t>1</w:t>
            </w:r>
          </w:p>
        </w:tc>
        <w:tc>
          <w:tcPr>
            <w:tcW w:w="8411" w:type="dxa"/>
            <w:tcBorders>
              <w:top w:val="single" w:sz="4" w:space="0" w:color="000000"/>
              <w:left w:val="single" w:sz="4" w:space="0" w:color="000000"/>
              <w:bottom w:val="single" w:sz="4" w:space="0" w:color="000000"/>
            </w:tcBorders>
          </w:tcPr>
          <w:p w:rsidR="00EC355E" w:rsidRPr="00EB00D3" w:rsidRDefault="00451691">
            <w:pPr>
              <w:pStyle w:val="16"/>
              <w:tabs>
                <w:tab w:val="clear" w:pos="480"/>
                <w:tab w:val="clear" w:pos="9639"/>
                <w:tab w:val="right" w:leader="dot" w:pos="9638"/>
              </w:tabs>
            </w:pPr>
            <w:hyperlink w:anchor="__RefHeading___1">
              <w:r w:rsidR="008507DC" w:rsidRPr="00EB00D3">
                <w:rPr>
                  <w:color w:val="000000"/>
                </w:rPr>
                <w:t>Назначение</w:t>
              </w:r>
            </w:hyperlink>
          </w:p>
        </w:tc>
        <w:tc>
          <w:tcPr>
            <w:tcW w:w="618" w:type="dxa"/>
            <w:tcBorders>
              <w:top w:val="single" w:sz="4" w:space="0" w:color="000000"/>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17</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2</w:t>
            </w:r>
          </w:p>
        </w:tc>
        <w:tc>
          <w:tcPr>
            <w:tcW w:w="8411" w:type="dxa"/>
            <w:tcBorders>
              <w:left w:val="single" w:sz="4" w:space="0" w:color="000000"/>
              <w:bottom w:val="single" w:sz="4" w:space="0" w:color="000000"/>
            </w:tcBorders>
          </w:tcPr>
          <w:p w:rsidR="00EC355E" w:rsidRPr="00EB00D3" w:rsidRDefault="00451691">
            <w:pPr>
              <w:pStyle w:val="16"/>
              <w:tabs>
                <w:tab w:val="clear" w:pos="480"/>
                <w:tab w:val="clear" w:pos="9639"/>
                <w:tab w:val="right" w:leader="dot" w:pos="9638"/>
              </w:tabs>
            </w:pPr>
            <w:hyperlink w:anchor="__RefHeading___2">
              <w:r w:rsidR="008507DC" w:rsidRPr="00EB00D3">
                <w:rPr>
                  <w:color w:val="000000"/>
                </w:rPr>
                <w:t>Общие</w:t>
              </w:r>
            </w:hyperlink>
            <w:r w:rsidR="008507DC" w:rsidRPr="00EB00D3">
              <w:rPr>
                <w:color w:val="000000"/>
              </w:rPr>
              <w:t xml:space="preserve"> </w:t>
            </w:r>
            <w:hyperlink w:anchor="__RefHeading___2">
              <w:r w:rsidR="008507DC" w:rsidRPr="00EB00D3">
                <w:rPr>
                  <w:color w:val="000000"/>
                </w:rPr>
                <w:t>положения</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17</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2.1</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3">
              <w:r w:rsidR="008507DC" w:rsidRPr="00EB00D3">
                <w:rPr>
                  <w:color w:val="000000"/>
                  <w:sz w:val="24"/>
                  <w:szCs w:val="24"/>
                </w:rPr>
                <w:t>Область применения</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17</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2.2</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4">
              <w:r w:rsidR="008507DC" w:rsidRPr="00EB00D3">
                <w:rPr>
                  <w:color w:val="000000"/>
                  <w:sz w:val="24"/>
                  <w:szCs w:val="24"/>
                </w:rPr>
                <w:t>Нормативные</w:t>
              </w:r>
            </w:hyperlink>
            <w:r w:rsidR="008507DC" w:rsidRPr="00EB00D3">
              <w:rPr>
                <w:color w:val="000000"/>
                <w:sz w:val="24"/>
                <w:szCs w:val="24"/>
              </w:rPr>
              <w:t xml:space="preserve"> </w:t>
            </w:r>
            <w:hyperlink w:anchor="__RefHeading___4">
              <w:r w:rsidR="008507DC" w:rsidRPr="00EB00D3">
                <w:rPr>
                  <w:color w:val="000000"/>
                  <w:sz w:val="24"/>
                  <w:szCs w:val="24"/>
                </w:rPr>
                <w:t>ссылки</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17</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2.3</w:t>
            </w:r>
          </w:p>
        </w:tc>
        <w:tc>
          <w:tcPr>
            <w:tcW w:w="8411" w:type="dxa"/>
            <w:tcBorders>
              <w:left w:val="single" w:sz="4" w:space="0" w:color="000000"/>
              <w:bottom w:val="single" w:sz="4" w:space="0" w:color="000000"/>
            </w:tcBorders>
          </w:tcPr>
          <w:p w:rsidR="00EC355E" w:rsidRPr="00EB00D3" w:rsidRDefault="008507DC">
            <w:pPr>
              <w:pStyle w:val="28"/>
              <w:tabs>
                <w:tab w:val="clear" w:pos="720"/>
                <w:tab w:val="clear" w:pos="9639"/>
                <w:tab w:val="right" w:leader="dot" w:pos="9638"/>
              </w:tabs>
              <w:ind w:left="0"/>
              <w:rPr>
                <w:color w:val="000000"/>
                <w:sz w:val="24"/>
                <w:szCs w:val="24"/>
              </w:rPr>
            </w:pPr>
            <w:r w:rsidRPr="00EB00D3">
              <w:rPr>
                <w:color w:val="000000"/>
                <w:sz w:val="24"/>
                <w:szCs w:val="24"/>
              </w:rPr>
              <w:t>Термины определения и  сокращения</w:t>
            </w:r>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17</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w:t>
            </w:r>
          </w:p>
        </w:tc>
        <w:tc>
          <w:tcPr>
            <w:tcW w:w="8411" w:type="dxa"/>
            <w:tcBorders>
              <w:left w:val="single" w:sz="4" w:space="0" w:color="000000"/>
              <w:bottom w:val="single" w:sz="4" w:space="0" w:color="000000"/>
            </w:tcBorders>
          </w:tcPr>
          <w:p w:rsidR="00EC355E" w:rsidRPr="00EB00D3" w:rsidRDefault="008507DC">
            <w:r w:rsidRPr="00EB00D3">
              <w:rPr>
                <w:rStyle w:val="affff0"/>
                <w:b/>
                <w:bCs/>
                <w:color w:val="000000"/>
              </w:rPr>
              <w:t>ОБЩАЯ ИНФОРМАЦИЯ</w:t>
            </w:r>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18</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3.1</w:t>
            </w:r>
          </w:p>
        </w:tc>
        <w:tc>
          <w:tcPr>
            <w:tcW w:w="8411" w:type="dxa"/>
            <w:tcBorders>
              <w:left w:val="single" w:sz="4" w:space="0" w:color="000000"/>
              <w:bottom w:val="single" w:sz="4" w:space="0" w:color="000000"/>
            </w:tcBorders>
          </w:tcPr>
          <w:p w:rsidR="00EC355E" w:rsidRPr="00EB00D3" w:rsidRDefault="008507DC">
            <w:r w:rsidRPr="00EB00D3">
              <w:rPr>
                <w:rStyle w:val="affff0"/>
                <w:color w:val="000000"/>
              </w:rPr>
              <w:t>КОНСТРУКТИВ И ИНТЕРФЕЙСЫ</w:t>
            </w:r>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18</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3.2</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8">
              <w:r w:rsidR="008507DC" w:rsidRPr="00EB00D3">
                <w:rPr>
                  <w:color w:val="000000"/>
                  <w:sz w:val="24"/>
                  <w:szCs w:val="24"/>
                </w:rPr>
                <w:t>Производительность</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19</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3.3</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9">
              <w:r w:rsidR="008507DC" w:rsidRPr="00EB00D3">
                <w:rPr>
                  <w:color w:val="000000"/>
                  <w:sz w:val="24"/>
                  <w:szCs w:val="24"/>
                </w:rPr>
                <w:t>Функционал L2</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19</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3.4</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10">
              <w:r w:rsidR="008507DC" w:rsidRPr="00EB00D3">
                <w:rPr>
                  <w:color w:val="000000"/>
                  <w:sz w:val="24"/>
                  <w:szCs w:val="24"/>
                </w:rPr>
                <w:t>Поддержка VLAN</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19</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3.5</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11">
              <w:r w:rsidR="008507DC" w:rsidRPr="00EB00D3">
                <w:rPr>
                  <w:color w:val="000000"/>
                  <w:sz w:val="24"/>
                  <w:szCs w:val="24"/>
                </w:rPr>
                <w:t>Многоадресная рассылка</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20</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3.6</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12">
              <w:r w:rsidR="008507DC" w:rsidRPr="00EB00D3">
                <w:rPr>
                  <w:color w:val="000000"/>
                  <w:sz w:val="24"/>
                  <w:szCs w:val="24"/>
                </w:rPr>
                <w:t>Функционал L3</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20</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3.7</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13">
              <w:r w:rsidR="008507DC" w:rsidRPr="00EB00D3">
                <w:rPr>
                  <w:color w:val="000000"/>
                  <w:sz w:val="24"/>
                  <w:szCs w:val="24"/>
                </w:rPr>
                <w:t>Качество обслуживания</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20</w:t>
            </w:r>
          </w:p>
        </w:tc>
      </w:tr>
      <w:tr w:rsidR="00EC355E" w:rsidRPr="00EB00D3">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3.8</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14">
              <w:r w:rsidR="008507DC" w:rsidRPr="00EB00D3">
                <w:rPr>
                  <w:color w:val="000000"/>
                  <w:sz w:val="24"/>
                  <w:szCs w:val="24"/>
                </w:rPr>
                <w:t>Безопасность</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21</w:t>
            </w:r>
          </w:p>
        </w:tc>
      </w:tr>
      <w:tr w:rsidR="00EC355E" w:rsidRPr="00EB00D3">
        <w:trPr>
          <w:trHeight w:val="344"/>
        </w:trPr>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3.9</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15">
              <w:r w:rsidR="008507DC" w:rsidRPr="00EB00D3">
                <w:rPr>
                  <w:color w:val="000000"/>
                  <w:sz w:val="24"/>
                  <w:szCs w:val="24"/>
                </w:rPr>
                <w:t>Контроль доступа (ACL)</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21</w:t>
            </w:r>
          </w:p>
        </w:tc>
      </w:tr>
      <w:tr w:rsidR="00EC355E" w:rsidRPr="00EB00D3">
        <w:trPr>
          <w:trHeight w:val="344"/>
        </w:trPr>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3.10</w:t>
            </w:r>
          </w:p>
        </w:tc>
        <w:tc>
          <w:tcPr>
            <w:tcW w:w="8411" w:type="dxa"/>
            <w:tcBorders>
              <w:left w:val="single" w:sz="4" w:space="0" w:color="000000"/>
              <w:bottom w:val="single" w:sz="4" w:space="0" w:color="000000"/>
            </w:tcBorders>
          </w:tcPr>
          <w:p w:rsidR="00EC355E" w:rsidRPr="00EB00D3" w:rsidRDefault="008507DC">
            <w:pPr>
              <w:pStyle w:val="28"/>
              <w:tabs>
                <w:tab w:val="clear" w:pos="720"/>
                <w:tab w:val="clear" w:pos="9639"/>
                <w:tab w:val="right" w:leader="dot" w:pos="9638"/>
              </w:tabs>
              <w:ind w:left="0"/>
              <w:rPr>
                <w:sz w:val="24"/>
                <w:szCs w:val="24"/>
              </w:rPr>
            </w:pPr>
            <w:r w:rsidRPr="00EB00D3">
              <w:rPr>
                <w:rStyle w:val="affff0"/>
                <w:color w:val="000000"/>
                <w:sz w:val="24"/>
                <w:szCs w:val="24"/>
              </w:rPr>
              <w:t>Конфигурация и доступ.</w:t>
            </w:r>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21</w:t>
            </w:r>
          </w:p>
        </w:tc>
      </w:tr>
      <w:tr w:rsidR="00EC355E" w:rsidRPr="00EB00D3">
        <w:trPr>
          <w:trHeight w:val="344"/>
        </w:trPr>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3.11</w:t>
            </w:r>
          </w:p>
        </w:tc>
        <w:tc>
          <w:tcPr>
            <w:tcW w:w="8411" w:type="dxa"/>
            <w:tcBorders>
              <w:left w:val="single" w:sz="4" w:space="0" w:color="000000"/>
              <w:bottom w:val="single" w:sz="4" w:space="0" w:color="000000"/>
            </w:tcBorders>
          </w:tcPr>
          <w:p w:rsidR="00EC355E" w:rsidRPr="00EB00D3" w:rsidRDefault="00451691">
            <w:pPr>
              <w:pStyle w:val="28"/>
              <w:tabs>
                <w:tab w:val="clear" w:pos="720"/>
                <w:tab w:val="clear" w:pos="9639"/>
                <w:tab w:val="right" w:leader="dot" w:pos="9638"/>
              </w:tabs>
              <w:ind w:left="0"/>
              <w:rPr>
                <w:sz w:val="24"/>
                <w:szCs w:val="24"/>
              </w:rPr>
            </w:pPr>
            <w:hyperlink w:anchor="__RefHeading___17">
              <w:r w:rsidR="008507DC" w:rsidRPr="00EB00D3">
                <w:rPr>
                  <w:color w:val="000000"/>
                  <w:sz w:val="24"/>
                  <w:szCs w:val="24"/>
                </w:rPr>
                <w:t>Управление устройством</w:t>
              </w:r>
            </w:hyperlink>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22</w:t>
            </w:r>
          </w:p>
        </w:tc>
      </w:tr>
      <w:tr w:rsidR="00EC355E" w:rsidRPr="00EB00D3">
        <w:trPr>
          <w:trHeight w:val="261"/>
        </w:trPr>
        <w:tc>
          <w:tcPr>
            <w:tcW w:w="608" w:type="dxa"/>
            <w:tcBorders>
              <w:left w:val="single" w:sz="4" w:space="0" w:color="000000"/>
              <w:bottom w:val="single" w:sz="4" w:space="0" w:color="000000"/>
            </w:tcBorders>
          </w:tcPr>
          <w:p w:rsidR="00EC355E" w:rsidRPr="00EB00D3" w:rsidRDefault="008507DC">
            <w:pPr>
              <w:pStyle w:val="afffff1"/>
              <w:rPr>
                <w:color w:val="000000"/>
              </w:rPr>
            </w:pPr>
            <w:r w:rsidRPr="00EB00D3">
              <w:rPr>
                <w:color w:val="000000"/>
              </w:rPr>
              <w:t>3.12</w:t>
            </w:r>
          </w:p>
        </w:tc>
        <w:tc>
          <w:tcPr>
            <w:tcW w:w="8411" w:type="dxa"/>
            <w:tcBorders>
              <w:left w:val="single" w:sz="4" w:space="0" w:color="000000"/>
              <w:bottom w:val="single" w:sz="4" w:space="0" w:color="000000"/>
            </w:tcBorders>
          </w:tcPr>
          <w:p w:rsidR="00EC355E" w:rsidRPr="00EB00D3" w:rsidRDefault="008507DC">
            <w:pPr>
              <w:pStyle w:val="28"/>
              <w:tabs>
                <w:tab w:val="clear" w:pos="720"/>
                <w:tab w:val="clear" w:pos="9639"/>
                <w:tab w:val="right" w:leader="dot" w:pos="9638"/>
              </w:tabs>
              <w:ind w:left="0"/>
              <w:rPr>
                <w:sz w:val="24"/>
                <w:szCs w:val="24"/>
              </w:rPr>
            </w:pPr>
            <w:r w:rsidRPr="00EB00D3">
              <w:rPr>
                <w:rStyle w:val="affff0"/>
                <w:color w:val="000000"/>
                <w:sz w:val="24"/>
                <w:szCs w:val="24"/>
              </w:rPr>
              <w:t>Электрические и прочие характеристики</w:t>
            </w:r>
          </w:p>
        </w:tc>
        <w:tc>
          <w:tcPr>
            <w:tcW w:w="618" w:type="dxa"/>
            <w:tcBorders>
              <w:left w:val="single" w:sz="4" w:space="0" w:color="000000"/>
              <w:bottom w:val="single" w:sz="4" w:space="0" w:color="000000"/>
              <w:right w:val="single" w:sz="4" w:space="0" w:color="000000"/>
            </w:tcBorders>
          </w:tcPr>
          <w:p w:rsidR="00EC355E" w:rsidRPr="00EB00D3" w:rsidRDefault="008507DC">
            <w:pPr>
              <w:pStyle w:val="afffff1"/>
              <w:rPr>
                <w:color w:val="000000"/>
              </w:rPr>
            </w:pPr>
            <w:r w:rsidRPr="00EB00D3">
              <w:rPr>
                <w:color w:val="000000"/>
              </w:rPr>
              <w:t>23</w:t>
            </w:r>
          </w:p>
        </w:tc>
      </w:tr>
    </w:tbl>
    <w:p w:rsidR="00EC355E" w:rsidRPr="00EB00D3" w:rsidRDefault="008507DC">
      <w:pPr>
        <w:pStyle w:val="28"/>
        <w:ind w:left="0"/>
        <w:rPr>
          <w:color w:val="000000"/>
          <w:sz w:val="24"/>
          <w:szCs w:val="24"/>
        </w:rPr>
      </w:pPr>
      <w:r w:rsidRPr="00EB00D3">
        <w:rPr>
          <w:sz w:val="24"/>
          <w:szCs w:val="24"/>
        </w:rPr>
        <w:br w:type="page"/>
      </w:r>
    </w:p>
    <w:p w:rsidR="00EC355E" w:rsidRPr="00EB00D3" w:rsidRDefault="008507DC">
      <w:pPr>
        <w:pStyle w:val="1"/>
        <w:numPr>
          <w:ilvl w:val="0"/>
          <w:numId w:val="1"/>
        </w:numPr>
        <w:spacing w:before="0" w:after="0"/>
        <w:rPr>
          <w:rFonts w:ascii="Times New Roman" w:hAnsi="Times New Roman"/>
          <w:color w:val="000000"/>
          <w:sz w:val="24"/>
          <w:szCs w:val="24"/>
        </w:rPr>
      </w:pPr>
      <w:bookmarkStart w:id="18" w:name="__RefHeading___1"/>
      <w:bookmarkEnd w:id="18"/>
      <w:r w:rsidRPr="00EB00D3">
        <w:rPr>
          <w:rFonts w:ascii="Times New Roman" w:hAnsi="Times New Roman"/>
          <w:color w:val="000000"/>
          <w:sz w:val="24"/>
          <w:szCs w:val="24"/>
        </w:rPr>
        <w:lastRenderedPageBreak/>
        <w:t>1. Назначение</w:t>
      </w:r>
    </w:p>
    <w:p w:rsidR="00EC355E" w:rsidRPr="00EB00D3" w:rsidRDefault="008507DC">
      <w:pPr>
        <w:pStyle w:val="WW-"/>
        <w:ind w:firstLine="567"/>
        <w:rPr>
          <w:color w:val="000000"/>
          <w:sz w:val="24"/>
        </w:rPr>
      </w:pPr>
      <w:r w:rsidRPr="00EB00D3">
        <w:rPr>
          <w:color w:val="000000"/>
          <w:sz w:val="24"/>
        </w:rPr>
        <w:t xml:space="preserve">Данные Технические требования к коммутаторам агрегации сетей FTTx  (далее – Технические требования) содержат информацию о технических требованиях к коммутаторам агрегации Ethernet. </w:t>
      </w:r>
    </w:p>
    <w:p w:rsidR="00EC355E" w:rsidRPr="00EB00D3" w:rsidRDefault="008507DC">
      <w:pPr>
        <w:pStyle w:val="WW-"/>
        <w:ind w:firstLine="567"/>
        <w:rPr>
          <w:color w:val="000000"/>
          <w:sz w:val="24"/>
        </w:rPr>
      </w:pPr>
      <w:r w:rsidRPr="00EB00D3">
        <w:rPr>
          <w:color w:val="000000"/>
          <w:sz w:val="24"/>
        </w:rPr>
        <w:t>Данные Технические требования разработаны с целью предоставления услуг связи клиентам ПАО «Ростелеком».</w:t>
      </w:r>
    </w:p>
    <w:p w:rsidR="00EC355E" w:rsidRPr="00EB00D3" w:rsidRDefault="008507DC">
      <w:pPr>
        <w:pStyle w:val="WW-"/>
        <w:ind w:firstLine="567"/>
        <w:rPr>
          <w:color w:val="000000"/>
          <w:sz w:val="24"/>
        </w:rPr>
      </w:pPr>
      <w:r w:rsidRPr="00EB00D3">
        <w:rPr>
          <w:color w:val="000000"/>
          <w:sz w:val="24"/>
        </w:rPr>
        <w:t>Данные Технические требования вводятся в действие взамен Технических требований к коммутаторам агрегации сетей FTTx (Редакция 1), утвержденных Приказом ПАО «Ростелеком» от  09.09.2022 № 01/01/1933/22, с даты их утверждения.</w:t>
      </w:r>
    </w:p>
    <w:p w:rsidR="00EC355E" w:rsidRPr="00EB00D3" w:rsidRDefault="00EC355E">
      <w:pPr>
        <w:pStyle w:val="WW-"/>
        <w:ind w:firstLine="709"/>
        <w:rPr>
          <w:color w:val="000000"/>
          <w:sz w:val="24"/>
        </w:rPr>
      </w:pPr>
    </w:p>
    <w:p w:rsidR="00EC355E" w:rsidRPr="00EB00D3" w:rsidRDefault="008507DC">
      <w:pPr>
        <w:pStyle w:val="ab"/>
        <w:ind w:firstLine="709"/>
        <w:jc w:val="center"/>
        <w:rPr>
          <w:color w:val="000000"/>
        </w:rPr>
      </w:pPr>
      <w:r w:rsidRPr="00EB00D3">
        <w:rPr>
          <w:b/>
          <w:bCs/>
          <w:color w:val="000000"/>
        </w:rPr>
        <w:t>2. Общие положения</w:t>
      </w:r>
    </w:p>
    <w:p w:rsidR="00EC355E" w:rsidRPr="00EB00D3" w:rsidRDefault="008507DC">
      <w:pPr>
        <w:pStyle w:val="ab"/>
        <w:ind w:firstLine="567"/>
        <w:rPr>
          <w:color w:val="000000"/>
        </w:rPr>
      </w:pPr>
      <w:r w:rsidRPr="00EB00D3">
        <w:rPr>
          <w:b/>
          <w:bCs/>
          <w:color w:val="000000"/>
        </w:rPr>
        <w:t>2.1 Область применения.</w:t>
      </w:r>
    </w:p>
    <w:p w:rsidR="00EC355E" w:rsidRPr="00EB00D3" w:rsidRDefault="008507DC">
      <w:pPr>
        <w:pStyle w:val="ab"/>
        <w:ind w:firstLine="567"/>
        <w:rPr>
          <w:color w:val="000000"/>
        </w:rPr>
      </w:pPr>
      <w:r w:rsidRPr="00EB00D3">
        <w:rPr>
          <w:color w:val="000000"/>
        </w:rPr>
        <w:t>Требования данных  Технических требований распространяются на работу лиц, ответственных за исполнение следующих ВНД, образующих технологический цикл взаимодействия подразделений в ПАО «Ростелеком»:</w:t>
      </w:r>
    </w:p>
    <w:p w:rsidR="00EC355E" w:rsidRPr="00EB00D3" w:rsidRDefault="008507DC">
      <w:pPr>
        <w:pStyle w:val="ab"/>
        <w:ind w:firstLine="567"/>
        <w:rPr>
          <w:color w:val="000000"/>
        </w:rPr>
      </w:pPr>
      <w:r w:rsidRPr="00EB00D3">
        <w:rPr>
          <w:color w:val="000000"/>
        </w:rPr>
        <w:t>• Регламент бизнес-процесса «Р5 Планирование и развитие сети связи»;</w:t>
      </w:r>
    </w:p>
    <w:p w:rsidR="00EC355E" w:rsidRPr="00EB00D3" w:rsidRDefault="008507DC">
      <w:pPr>
        <w:pStyle w:val="ab"/>
        <w:ind w:firstLine="567"/>
        <w:rPr>
          <w:color w:val="000000"/>
        </w:rPr>
      </w:pPr>
      <w:r w:rsidRPr="00EB00D3">
        <w:rPr>
          <w:color w:val="000000"/>
        </w:rPr>
        <w:t>• Регламент бизнес-процесса «О1 Эксплуатация и оперативно-техническое управление сетями связи».</w:t>
      </w:r>
    </w:p>
    <w:p w:rsidR="00EC355E" w:rsidRPr="00EB00D3" w:rsidRDefault="008507DC">
      <w:pPr>
        <w:pStyle w:val="ab"/>
        <w:ind w:firstLine="567"/>
        <w:rPr>
          <w:color w:val="000000"/>
        </w:rPr>
      </w:pPr>
      <w:r w:rsidRPr="00EB00D3">
        <w:rPr>
          <w:color w:val="000000"/>
        </w:rPr>
        <w:t>Применение данного документа в Корпоративном центре – «Для руководства», в Макрорегиональных филиалах «Центр», «Северо-Запад», региональных филиалах Общества – «Для информации».</w:t>
      </w:r>
    </w:p>
    <w:p w:rsidR="00EC355E" w:rsidRPr="00EB00D3" w:rsidRDefault="00EC355E">
      <w:pPr>
        <w:pStyle w:val="WW-"/>
        <w:ind w:firstLine="709"/>
        <w:rPr>
          <w:color w:val="000000"/>
          <w:sz w:val="24"/>
        </w:rPr>
      </w:pPr>
    </w:p>
    <w:p w:rsidR="00EC355E" w:rsidRPr="00EB00D3" w:rsidRDefault="008507DC">
      <w:pPr>
        <w:pStyle w:val="ab"/>
        <w:numPr>
          <w:ilvl w:val="0"/>
          <w:numId w:val="1"/>
        </w:numPr>
        <w:ind w:firstLine="567"/>
        <w:rPr>
          <w:color w:val="000000"/>
        </w:rPr>
      </w:pPr>
      <w:r w:rsidRPr="00EB00D3">
        <w:rPr>
          <w:b/>
          <w:bCs/>
          <w:color w:val="000000"/>
        </w:rPr>
        <w:t>2.2 Нормативные ссылки.</w:t>
      </w:r>
    </w:p>
    <w:p w:rsidR="00EC355E" w:rsidRPr="00EB00D3" w:rsidRDefault="008507DC">
      <w:pPr>
        <w:pStyle w:val="WW-"/>
        <w:ind w:left="-57" w:firstLine="624"/>
        <w:rPr>
          <w:color w:val="000000"/>
          <w:sz w:val="24"/>
        </w:rPr>
      </w:pPr>
      <w:r w:rsidRPr="00EB00D3">
        <w:rPr>
          <w:color w:val="000000"/>
          <w:sz w:val="24"/>
        </w:rPr>
        <w:t>В данных Технических требованиях использованы ссылки на следующие нормативные документы:</w:t>
      </w:r>
    </w:p>
    <w:p w:rsidR="00EC355E" w:rsidRPr="00EB00D3" w:rsidRDefault="00451691">
      <w:pPr>
        <w:pStyle w:val="WW-"/>
        <w:numPr>
          <w:ilvl w:val="0"/>
          <w:numId w:val="18"/>
        </w:numPr>
        <w:tabs>
          <w:tab w:val="clear" w:pos="709"/>
          <w:tab w:val="left" w:pos="-426"/>
          <w:tab w:val="left" w:pos="1134"/>
        </w:tabs>
        <w:rPr>
          <w:sz w:val="24"/>
        </w:rPr>
      </w:pPr>
      <w:hyperlink r:id="rId24" w:anchor="document-details/C0D5017E-0000-C737-BCAF-5802C75A7323" w:history="1">
        <w:r w:rsidR="008507DC" w:rsidRPr="00EB00D3">
          <w:rPr>
            <w:rStyle w:val="aff3"/>
            <w:rFonts w:eastAsia="MS Mincho;ＭＳ 明朝"/>
            <w:color w:val="000000"/>
            <w:sz w:val="24"/>
          </w:rPr>
          <w:t xml:space="preserve">Регламент бизнес-процесса </w:t>
        </w:r>
      </w:hyperlink>
      <w:r w:rsidR="008507DC" w:rsidRPr="00EB00D3">
        <w:rPr>
          <w:rStyle w:val="aff3"/>
          <w:rFonts w:eastAsia="MS Mincho;ＭＳ 明朝"/>
          <w:color w:val="000000"/>
          <w:sz w:val="24"/>
        </w:rPr>
        <w:t>«Р5 Планирование и развитие сети связи»;</w:t>
      </w:r>
    </w:p>
    <w:p w:rsidR="00EC355E" w:rsidRPr="00EB00D3" w:rsidRDefault="00451691">
      <w:pPr>
        <w:pStyle w:val="WW-"/>
        <w:numPr>
          <w:ilvl w:val="0"/>
          <w:numId w:val="18"/>
        </w:numPr>
        <w:tabs>
          <w:tab w:val="clear" w:pos="709"/>
          <w:tab w:val="left" w:pos="-426"/>
          <w:tab w:val="left" w:pos="1134"/>
        </w:tabs>
        <w:rPr>
          <w:sz w:val="24"/>
        </w:rPr>
      </w:pPr>
      <w:hyperlink r:id="rId25" w:anchor="document-details/B1FAA6E6-FB36-47C9-8BAE-2B2943947A6A" w:history="1">
        <w:r w:rsidR="008507DC" w:rsidRPr="00EB00D3">
          <w:rPr>
            <w:rStyle w:val="aff3"/>
            <w:rFonts w:eastAsia="MS Mincho;ＭＳ 明朝"/>
            <w:color w:val="000000"/>
            <w:sz w:val="24"/>
          </w:rPr>
          <w:t xml:space="preserve">Регламент бизнес-процесса </w:t>
        </w:r>
      </w:hyperlink>
      <w:r w:rsidR="008507DC" w:rsidRPr="00EB00D3">
        <w:rPr>
          <w:rStyle w:val="aff3"/>
          <w:rFonts w:eastAsia="MS Mincho;ＭＳ 明朝"/>
          <w:color w:val="000000"/>
          <w:sz w:val="24"/>
        </w:rPr>
        <w:t>«О1 Эксплуатация и оперативно-техническое управление сетями связи»;</w:t>
      </w:r>
    </w:p>
    <w:p w:rsidR="00EC355E" w:rsidRPr="00EB00D3" w:rsidRDefault="00451691">
      <w:pPr>
        <w:pStyle w:val="WW-"/>
        <w:numPr>
          <w:ilvl w:val="0"/>
          <w:numId w:val="18"/>
        </w:numPr>
        <w:tabs>
          <w:tab w:val="clear" w:pos="709"/>
          <w:tab w:val="left" w:pos="-426"/>
          <w:tab w:val="left" w:pos="1134"/>
        </w:tabs>
        <w:rPr>
          <w:sz w:val="24"/>
        </w:rPr>
      </w:pPr>
      <w:hyperlink r:id="rId26" w:anchor="document-details/5DEABCCF-885F-66D0-E053-34301F0AFD1B" w:history="1">
        <w:r w:rsidR="008507DC" w:rsidRPr="00EB00D3">
          <w:rPr>
            <w:rStyle w:val="aff3"/>
            <w:rFonts w:eastAsia="MS Mincho;ＭＳ 明朝"/>
            <w:color w:val="000000"/>
            <w:sz w:val="24"/>
          </w:rPr>
          <w:t xml:space="preserve">Инструкция по делопроизводству в </w:t>
        </w:r>
      </w:hyperlink>
      <w:r w:rsidR="008507DC" w:rsidRPr="00EB00D3">
        <w:rPr>
          <w:rStyle w:val="aff3"/>
          <w:rFonts w:eastAsia="MS Mincho;ＭＳ 明朝"/>
          <w:color w:val="000000"/>
          <w:sz w:val="24"/>
        </w:rPr>
        <w:t>ПАО «Ростелеком»;</w:t>
      </w:r>
    </w:p>
    <w:p w:rsidR="00EC355E" w:rsidRPr="00EB00D3" w:rsidRDefault="00451691">
      <w:pPr>
        <w:pStyle w:val="ab"/>
        <w:numPr>
          <w:ilvl w:val="0"/>
          <w:numId w:val="18"/>
        </w:numPr>
        <w:tabs>
          <w:tab w:val="clear" w:pos="709"/>
          <w:tab w:val="left" w:pos="0"/>
        </w:tabs>
        <w:jc w:val="left"/>
      </w:pPr>
      <w:hyperlink r:id="rId27">
        <w:r w:rsidR="008507DC" w:rsidRPr="00EB00D3">
          <w:rPr>
            <w:rStyle w:val="aff3"/>
            <w:rFonts w:eastAsia="MS Mincho;ＭＳ 明朝"/>
            <w:color w:val="000000"/>
          </w:rPr>
          <w:t>Глоссарий терминов и определений ПАО «Ростелеком»</w:t>
        </w:r>
      </w:hyperlink>
      <w:hyperlink r:id="rId28" w:anchor="document-details/53DCADF0-1491-445E-92F1-78ABD7A97487" w:history="1">
        <w:r w:rsidR="008507DC" w:rsidRPr="00EB00D3">
          <w:rPr>
            <w:rStyle w:val="aff3"/>
            <w:color w:val="000000"/>
          </w:rPr>
          <w:t>.</w:t>
        </w:r>
      </w:hyperlink>
    </w:p>
    <w:p w:rsidR="00EC355E" w:rsidRPr="00EB00D3" w:rsidRDefault="00EC355E">
      <w:pPr>
        <w:pStyle w:val="ab"/>
        <w:jc w:val="left"/>
        <w:rPr>
          <w:color w:val="000000"/>
        </w:rPr>
      </w:pPr>
    </w:p>
    <w:p w:rsidR="00EC355E" w:rsidRPr="00EB00D3" w:rsidRDefault="008507DC">
      <w:pPr>
        <w:pStyle w:val="ab"/>
        <w:ind w:firstLine="567"/>
        <w:jc w:val="left"/>
        <w:rPr>
          <w:color w:val="000000"/>
        </w:rPr>
      </w:pPr>
      <w:r w:rsidRPr="00EB00D3">
        <w:rPr>
          <w:b/>
          <w:bCs/>
          <w:color w:val="000000"/>
        </w:rPr>
        <w:t>2.3 Термины, определения и сокращения.</w:t>
      </w:r>
    </w:p>
    <w:p w:rsidR="00EC355E" w:rsidRPr="00EB00D3" w:rsidRDefault="008507DC">
      <w:pPr>
        <w:pStyle w:val="ab"/>
        <w:ind w:firstLine="567"/>
        <w:rPr>
          <w:color w:val="000000"/>
        </w:rPr>
      </w:pPr>
      <w:r w:rsidRPr="00EB00D3">
        <w:rPr>
          <w:color w:val="000000"/>
        </w:rPr>
        <w:t>Для целей Технических требований в них используются термины и сокращения, определенные в Глоссарии терминов и определений ПАО «Ростелеком», а также следующие:</w:t>
      </w:r>
    </w:p>
    <w:p w:rsidR="00EC355E" w:rsidRPr="00EB00D3" w:rsidRDefault="008507DC">
      <w:pPr>
        <w:pStyle w:val="ab"/>
        <w:rPr>
          <w:color w:val="000000"/>
        </w:rPr>
      </w:pPr>
      <w:r w:rsidRPr="00EB00D3">
        <w:rPr>
          <w:color w:val="000000"/>
        </w:rPr>
        <w:t>КА - коммутатор агрегации.</w:t>
      </w:r>
    </w:p>
    <w:p w:rsidR="00EC355E" w:rsidRPr="00EB00D3" w:rsidRDefault="008507DC">
      <w:pPr>
        <w:pStyle w:val="ab"/>
        <w:rPr>
          <w:color w:val="000000"/>
        </w:rPr>
      </w:pPr>
      <w:r w:rsidRPr="00EB00D3">
        <w:rPr>
          <w:color w:val="000000"/>
        </w:rPr>
        <w:t>КЦ - Корпоративный центр ПАО «Ростелеком».</w:t>
      </w:r>
    </w:p>
    <w:p w:rsidR="00EC355E" w:rsidRPr="00EB00D3" w:rsidRDefault="008507DC">
      <w:pPr>
        <w:pStyle w:val="ab"/>
        <w:rPr>
          <w:color w:val="000000"/>
        </w:rPr>
      </w:pPr>
      <w:r w:rsidRPr="00EB00D3">
        <w:rPr>
          <w:color w:val="000000"/>
        </w:rPr>
        <w:t>ПО - программное обеспечение.</w:t>
      </w:r>
    </w:p>
    <w:p w:rsidR="00EC355E" w:rsidRPr="00EB00D3" w:rsidRDefault="008507DC">
      <w:pPr>
        <w:pStyle w:val="ab"/>
        <w:rPr>
          <w:color w:val="000000"/>
        </w:rPr>
      </w:pPr>
      <w:r w:rsidRPr="00EB00D3">
        <w:rPr>
          <w:color w:val="000000"/>
        </w:rPr>
        <w:t>РСПД -  региональная сеть передачи данных.</w:t>
      </w:r>
    </w:p>
    <w:p w:rsidR="00EC355E" w:rsidRPr="00EB00D3" w:rsidRDefault="008507DC">
      <w:pPr>
        <w:pStyle w:val="ab"/>
        <w:rPr>
          <w:color w:val="000000"/>
        </w:rPr>
      </w:pPr>
      <w:r w:rsidRPr="00EB00D3">
        <w:rPr>
          <w:color w:val="000000"/>
        </w:rPr>
        <w:t>AC - переменный электрический ток (Alternating current).</w:t>
      </w:r>
    </w:p>
    <w:p w:rsidR="00EC355E" w:rsidRPr="00EB00D3" w:rsidRDefault="008507DC">
      <w:pPr>
        <w:pStyle w:val="ab"/>
        <w:rPr>
          <w:color w:val="000000"/>
        </w:rPr>
      </w:pPr>
      <w:r w:rsidRPr="00EB00D3">
        <w:rPr>
          <w:color w:val="000000"/>
        </w:rPr>
        <w:t>Access - режим работы порта, при котором порт относится к одному VLAN, тег VLAN при выходе пакета из порта снимается (untagged).</w:t>
      </w:r>
    </w:p>
    <w:p w:rsidR="00EC355E" w:rsidRPr="00EB00D3" w:rsidRDefault="008507DC">
      <w:pPr>
        <w:pStyle w:val="ab"/>
        <w:rPr>
          <w:color w:val="000000"/>
        </w:rPr>
      </w:pPr>
      <w:r w:rsidRPr="00EB00D3">
        <w:rPr>
          <w:color w:val="000000"/>
        </w:rPr>
        <w:t>AR - Aggregation Router, маршрутизатор агрегации РСПД.</w:t>
      </w:r>
    </w:p>
    <w:p w:rsidR="00EC355E" w:rsidRPr="00EB00D3" w:rsidRDefault="008507DC">
      <w:pPr>
        <w:pStyle w:val="ab"/>
        <w:rPr>
          <w:color w:val="000000"/>
          <w:lang w:val="en-US"/>
        </w:rPr>
      </w:pPr>
      <w:r w:rsidRPr="00EB00D3">
        <w:rPr>
          <w:color w:val="000000"/>
        </w:rPr>
        <w:t>СРЕ</w:t>
      </w:r>
      <w:r w:rsidRPr="00EB00D3">
        <w:rPr>
          <w:color w:val="000000"/>
          <w:lang w:val="en-US"/>
        </w:rPr>
        <w:t xml:space="preserve"> - Customer premises equipment, </w:t>
      </w:r>
      <w:r w:rsidRPr="00EB00D3">
        <w:rPr>
          <w:color w:val="000000"/>
        </w:rPr>
        <w:t>абонентское</w:t>
      </w:r>
      <w:r w:rsidRPr="00EB00D3">
        <w:rPr>
          <w:color w:val="000000"/>
          <w:lang w:val="en-US"/>
        </w:rPr>
        <w:t xml:space="preserve"> </w:t>
      </w:r>
      <w:r w:rsidRPr="00EB00D3">
        <w:rPr>
          <w:color w:val="000000"/>
        </w:rPr>
        <w:t>оборудование</w:t>
      </w:r>
      <w:r w:rsidRPr="00EB00D3">
        <w:rPr>
          <w:color w:val="000000"/>
          <w:lang w:val="en-US"/>
        </w:rPr>
        <w:t>.</w:t>
      </w:r>
    </w:p>
    <w:p w:rsidR="00EC355E" w:rsidRPr="00EB00D3" w:rsidRDefault="008507DC">
      <w:pPr>
        <w:pStyle w:val="ab"/>
        <w:rPr>
          <w:color w:val="000000"/>
          <w:lang w:val="en-US"/>
        </w:rPr>
      </w:pPr>
      <w:r w:rsidRPr="00EB00D3">
        <w:rPr>
          <w:color w:val="000000"/>
        </w:rPr>
        <w:t>С</w:t>
      </w:r>
      <w:r w:rsidRPr="00EB00D3">
        <w:rPr>
          <w:color w:val="000000"/>
          <w:lang w:val="en-US"/>
        </w:rPr>
        <w:t xml:space="preserve">ombo GE -  </w:t>
      </w:r>
      <w:r w:rsidRPr="00EB00D3">
        <w:rPr>
          <w:color w:val="000000"/>
        </w:rPr>
        <w:t>комбинированный</w:t>
      </w:r>
      <w:r w:rsidRPr="00EB00D3">
        <w:rPr>
          <w:color w:val="000000"/>
          <w:lang w:val="en-US"/>
        </w:rPr>
        <w:t xml:space="preserve"> </w:t>
      </w:r>
      <w:r w:rsidRPr="00EB00D3">
        <w:rPr>
          <w:color w:val="000000"/>
        </w:rPr>
        <w:t>интерфейс</w:t>
      </w:r>
      <w:r w:rsidRPr="00EB00D3">
        <w:rPr>
          <w:color w:val="000000"/>
          <w:lang w:val="en-US"/>
        </w:rPr>
        <w:t xml:space="preserve"> 1000Base-TX/SFP.</w:t>
      </w:r>
    </w:p>
    <w:p w:rsidR="00EC355E" w:rsidRPr="00EB00D3" w:rsidRDefault="008507DC">
      <w:pPr>
        <w:pStyle w:val="ab"/>
        <w:rPr>
          <w:color w:val="000000"/>
        </w:rPr>
      </w:pPr>
      <w:r w:rsidRPr="00EB00D3">
        <w:rPr>
          <w:color w:val="000000"/>
          <w:lang w:val="en-US"/>
        </w:rPr>
        <w:t xml:space="preserve">   </w:t>
      </w:r>
      <w:r w:rsidRPr="00EB00D3">
        <w:rPr>
          <w:color w:val="000000"/>
        </w:rPr>
        <w:t>DC - постоянный электрический ток (Direct current).</w:t>
      </w:r>
    </w:p>
    <w:p w:rsidR="00EC355E" w:rsidRPr="00EB00D3" w:rsidRDefault="008507DC">
      <w:pPr>
        <w:pStyle w:val="ab"/>
        <w:rPr>
          <w:color w:val="000000"/>
          <w:lang w:val="en-US"/>
        </w:rPr>
      </w:pPr>
      <w:r w:rsidRPr="00EB00D3">
        <w:rPr>
          <w:color w:val="000000"/>
          <w:lang w:val="en-US"/>
        </w:rPr>
        <w:t xml:space="preserve">FDB - Forwarding database, </w:t>
      </w:r>
      <w:r w:rsidRPr="00EB00D3">
        <w:rPr>
          <w:color w:val="000000"/>
        </w:rPr>
        <w:t>база</w:t>
      </w:r>
      <w:r w:rsidRPr="00EB00D3">
        <w:rPr>
          <w:color w:val="000000"/>
          <w:lang w:val="en-US"/>
        </w:rPr>
        <w:t xml:space="preserve"> </w:t>
      </w:r>
      <w:r w:rsidRPr="00EB00D3">
        <w:rPr>
          <w:color w:val="000000"/>
        </w:rPr>
        <w:t>данных</w:t>
      </w:r>
      <w:r w:rsidRPr="00EB00D3">
        <w:rPr>
          <w:color w:val="000000"/>
          <w:lang w:val="en-US"/>
        </w:rPr>
        <w:t>.</w:t>
      </w:r>
    </w:p>
    <w:p w:rsidR="00EC355E" w:rsidRPr="00EB00D3" w:rsidRDefault="008507DC">
      <w:pPr>
        <w:pStyle w:val="ab"/>
        <w:rPr>
          <w:color w:val="000000"/>
        </w:rPr>
      </w:pPr>
      <w:r w:rsidRPr="00EB00D3">
        <w:rPr>
          <w:color w:val="000000"/>
        </w:rPr>
        <w:t>FE - Fast Ethernet, Ethernet со скоростью передачи 100 Мбит/с.</w:t>
      </w:r>
    </w:p>
    <w:p w:rsidR="00EC355E" w:rsidRPr="00EB00D3" w:rsidRDefault="008507DC">
      <w:pPr>
        <w:pStyle w:val="ab"/>
        <w:rPr>
          <w:color w:val="000000"/>
          <w:lang w:val="en-US"/>
        </w:rPr>
      </w:pPr>
      <w:r w:rsidRPr="00EB00D3">
        <w:rPr>
          <w:color w:val="000000"/>
          <w:lang w:val="en-US"/>
        </w:rPr>
        <w:t xml:space="preserve">FTP - File transfer protocol, </w:t>
      </w:r>
      <w:r w:rsidRPr="00EB00D3">
        <w:rPr>
          <w:color w:val="000000"/>
        </w:rPr>
        <w:t>протокол</w:t>
      </w:r>
      <w:r w:rsidRPr="00EB00D3">
        <w:rPr>
          <w:color w:val="000000"/>
          <w:lang w:val="en-US"/>
        </w:rPr>
        <w:t xml:space="preserve"> </w:t>
      </w:r>
      <w:r w:rsidRPr="00EB00D3">
        <w:rPr>
          <w:color w:val="000000"/>
        </w:rPr>
        <w:t>передачи</w:t>
      </w:r>
      <w:r w:rsidRPr="00EB00D3">
        <w:rPr>
          <w:color w:val="000000"/>
          <w:lang w:val="en-US"/>
        </w:rPr>
        <w:t xml:space="preserve"> </w:t>
      </w:r>
      <w:r w:rsidRPr="00EB00D3">
        <w:rPr>
          <w:color w:val="000000"/>
        </w:rPr>
        <w:t>файлов</w:t>
      </w:r>
      <w:r w:rsidRPr="00EB00D3">
        <w:rPr>
          <w:color w:val="000000"/>
          <w:lang w:val="en-US"/>
        </w:rPr>
        <w:t>.</w:t>
      </w:r>
    </w:p>
    <w:p w:rsidR="00EC355E" w:rsidRPr="00EB00D3" w:rsidRDefault="008507DC">
      <w:pPr>
        <w:pStyle w:val="ab"/>
        <w:rPr>
          <w:color w:val="000000"/>
        </w:rPr>
      </w:pPr>
      <w:r w:rsidRPr="00EB00D3">
        <w:rPr>
          <w:color w:val="000000"/>
        </w:rPr>
        <w:t>FTTB</w:t>
      </w:r>
      <w:r w:rsidRPr="00EB00D3">
        <w:rPr>
          <w:color w:val="000000"/>
        </w:rPr>
        <w:tab/>
        <w:t xml:space="preserve"> - Fiber to the Building, архитектура компьютерной сети, в которой от узла связи до здания, в котором располагается абонент, доходит волоконно-оптический кабель, далее до абонента - медный кабель.</w:t>
      </w:r>
    </w:p>
    <w:p w:rsidR="00EC355E" w:rsidRPr="00EB00D3" w:rsidRDefault="008507DC">
      <w:pPr>
        <w:pStyle w:val="ab"/>
        <w:rPr>
          <w:color w:val="000000"/>
        </w:rPr>
      </w:pPr>
      <w:r w:rsidRPr="00EB00D3">
        <w:rPr>
          <w:color w:val="000000"/>
        </w:rPr>
        <w:lastRenderedPageBreak/>
        <w:t>FTTx - Fiber to the X, сеть доступа, построенная на основе оптического кабеля либо полностью, либо с добавлением активных узлов и медных/радио линий на последнем участке.</w:t>
      </w:r>
    </w:p>
    <w:p w:rsidR="00EC355E" w:rsidRPr="00EB00D3" w:rsidRDefault="008507DC">
      <w:pPr>
        <w:pStyle w:val="ab"/>
        <w:rPr>
          <w:color w:val="000000"/>
          <w:lang w:val="en-US"/>
        </w:rPr>
      </w:pPr>
      <w:r w:rsidRPr="00EB00D3">
        <w:rPr>
          <w:color w:val="000000"/>
          <w:lang w:val="en-US"/>
        </w:rPr>
        <w:t xml:space="preserve">GE - Gigabit Ethernet, </w:t>
      </w:r>
      <w:r w:rsidRPr="00EB00D3">
        <w:rPr>
          <w:color w:val="000000"/>
        </w:rPr>
        <w:t>гигабитный</w:t>
      </w:r>
      <w:r w:rsidRPr="00EB00D3">
        <w:rPr>
          <w:color w:val="000000"/>
          <w:lang w:val="en-US"/>
        </w:rPr>
        <w:t xml:space="preserve"> Ethernet, 1 </w:t>
      </w:r>
      <w:r w:rsidRPr="00EB00D3">
        <w:rPr>
          <w:color w:val="000000"/>
        </w:rPr>
        <w:t>Гбит</w:t>
      </w:r>
      <w:r w:rsidRPr="00EB00D3">
        <w:rPr>
          <w:color w:val="000000"/>
          <w:lang w:val="en-US"/>
        </w:rPr>
        <w:t>/</w:t>
      </w:r>
      <w:r w:rsidRPr="00EB00D3">
        <w:rPr>
          <w:color w:val="000000"/>
        </w:rPr>
        <w:t>с</w:t>
      </w:r>
      <w:r w:rsidRPr="00EB00D3">
        <w:rPr>
          <w:color w:val="000000"/>
          <w:lang w:val="en-US"/>
        </w:rPr>
        <w:t>.</w:t>
      </w:r>
    </w:p>
    <w:p w:rsidR="00EC355E" w:rsidRPr="00EB00D3" w:rsidRDefault="008507DC">
      <w:pPr>
        <w:pStyle w:val="ab"/>
        <w:rPr>
          <w:color w:val="000000"/>
        </w:rPr>
      </w:pPr>
      <w:r w:rsidRPr="00EB00D3">
        <w:rPr>
          <w:color w:val="000000"/>
        </w:rPr>
        <w:t>Hybrid - режим работы порта, при котором порт относится к нескольким VLAN, при этом тег VLAN при выходе пакета из порта может как сохраняться (tagged), так и сниматься (untagged).</w:t>
      </w:r>
    </w:p>
    <w:p w:rsidR="00EC355E" w:rsidRPr="00EB00D3" w:rsidRDefault="008507DC">
      <w:pPr>
        <w:pStyle w:val="ab"/>
        <w:rPr>
          <w:color w:val="000000"/>
        </w:rPr>
      </w:pPr>
      <w:r w:rsidRPr="00EB00D3">
        <w:rPr>
          <w:color w:val="000000"/>
        </w:rPr>
        <w:t xml:space="preserve">L2PT - Layer 2 Protocol Tunelling, туннель, предназначенный для «прозрачного» пропуска служебных пакетов различных L2 протоколов. </w:t>
      </w:r>
    </w:p>
    <w:p w:rsidR="00EC355E" w:rsidRPr="00EB00D3" w:rsidRDefault="008507DC">
      <w:pPr>
        <w:pStyle w:val="ab"/>
        <w:rPr>
          <w:color w:val="000000"/>
          <w:lang w:val="en-US"/>
        </w:rPr>
      </w:pPr>
      <w:r w:rsidRPr="00EB00D3">
        <w:rPr>
          <w:color w:val="000000"/>
          <w:lang w:val="en-US"/>
        </w:rPr>
        <w:t xml:space="preserve">MIB - Management information base, </w:t>
      </w:r>
      <w:r w:rsidRPr="00EB00D3">
        <w:rPr>
          <w:color w:val="000000"/>
        </w:rPr>
        <w:t>база</w:t>
      </w:r>
      <w:r w:rsidRPr="00EB00D3">
        <w:rPr>
          <w:color w:val="000000"/>
          <w:lang w:val="en-US"/>
        </w:rPr>
        <w:t xml:space="preserve"> </w:t>
      </w:r>
      <w:r w:rsidRPr="00EB00D3">
        <w:rPr>
          <w:color w:val="000000"/>
        </w:rPr>
        <w:t>управляющей</w:t>
      </w:r>
      <w:r w:rsidRPr="00EB00D3">
        <w:rPr>
          <w:color w:val="000000"/>
          <w:lang w:val="en-US"/>
        </w:rPr>
        <w:t xml:space="preserve"> </w:t>
      </w:r>
      <w:r w:rsidRPr="00EB00D3">
        <w:rPr>
          <w:color w:val="000000"/>
        </w:rPr>
        <w:t>информации</w:t>
      </w:r>
      <w:r w:rsidRPr="00EB00D3">
        <w:rPr>
          <w:color w:val="000000"/>
          <w:lang w:val="en-US"/>
        </w:rPr>
        <w:t xml:space="preserve"> SNMP.</w:t>
      </w:r>
    </w:p>
    <w:p w:rsidR="00EC355E" w:rsidRPr="00EB00D3" w:rsidRDefault="008507DC">
      <w:pPr>
        <w:pStyle w:val="ab"/>
        <w:rPr>
          <w:color w:val="000000"/>
        </w:rPr>
      </w:pPr>
      <w:r w:rsidRPr="00EB00D3">
        <w:rPr>
          <w:color w:val="000000"/>
        </w:rPr>
        <w:t>MVR - Multicast VLAN Registration, технология, которая позволяет эффективно передавать многоадресный трафик (например, IPTV) по сети, подключая пользователей из разных VLAN к одному общему многоадресному потоку в отдельной, "служебной" VLAN.</w:t>
      </w:r>
    </w:p>
    <w:p w:rsidR="00EC355E" w:rsidRPr="00EB00D3" w:rsidRDefault="008507DC">
      <w:pPr>
        <w:pStyle w:val="ab"/>
        <w:rPr>
          <w:color w:val="000000"/>
        </w:rPr>
      </w:pPr>
      <w:r w:rsidRPr="00EB00D3">
        <w:rPr>
          <w:color w:val="000000"/>
        </w:rPr>
        <w:t>RSW - Regional Switch, коммутатор агрегации РСПД.</w:t>
      </w:r>
    </w:p>
    <w:p w:rsidR="00EC355E" w:rsidRPr="00EB00D3" w:rsidRDefault="008507DC">
      <w:pPr>
        <w:pStyle w:val="ab"/>
        <w:rPr>
          <w:color w:val="000000"/>
        </w:rPr>
      </w:pPr>
      <w:r w:rsidRPr="00EB00D3">
        <w:rPr>
          <w:color w:val="000000"/>
        </w:rPr>
        <w:t>SFP - Small Form Factor Pluggable,  компактный приемопередатчик (трансивер).</w:t>
      </w:r>
    </w:p>
    <w:p w:rsidR="00EC355E" w:rsidRPr="00EB00D3" w:rsidRDefault="008507DC">
      <w:pPr>
        <w:pStyle w:val="ab"/>
        <w:rPr>
          <w:color w:val="000000"/>
        </w:rPr>
      </w:pPr>
      <w:r w:rsidRPr="00EB00D3">
        <w:rPr>
          <w:color w:val="000000"/>
        </w:rPr>
        <w:t>SFP+ - Enhanced Small Form-factor Pluggable, промышленный стандарт модульных компактных приёмопередатчиков (трансиверов).</w:t>
      </w:r>
    </w:p>
    <w:p w:rsidR="00EC355E" w:rsidRPr="00EB00D3" w:rsidRDefault="008507DC">
      <w:pPr>
        <w:pStyle w:val="ab"/>
        <w:rPr>
          <w:color w:val="000000"/>
        </w:rPr>
      </w:pPr>
      <w:r w:rsidRPr="00EB00D3">
        <w:rPr>
          <w:color w:val="000000"/>
        </w:rPr>
        <w:t>SNMP - Simple Network Management Protocol, простой протокол управления сетью.</w:t>
      </w:r>
    </w:p>
    <w:p w:rsidR="00EC355E" w:rsidRPr="00EB00D3" w:rsidRDefault="008507DC">
      <w:pPr>
        <w:pStyle w:val="ab"/>
        <w:rPr>
          <w:color w:val="000000"/>
        </w:rPr>
      </w:pPr>
      <w:r w:rsidRPr="00EB00D3">
        <w:rPr>
          <w:color w:val="000000"/>
        </w:rPr>
        <w:t>SW – Software, программное обеспечение.</w:t>
      </w:r>
    </w:p>
    <w:p w:rsidR="00EC355E" w:rsidRPr="00EB00D3" w:rsidRDefault="008507DC">
      <w:pPr>
        <w:pStyle w:val="ab"/>
        <w:rPr>
          <w:color w:val="000000"/>
          <w:lang w:val="en-US"/>
        </w:rPr>
      </w:pPr>
      <w:r w:rsidRPr="00EB00D3">
        <w:rPr>
          <w:color w:val="000000"/>
          <w:lang w:val="en-US"/>
        </w:rPr>
        <w:t>TGE -</w:t>
      </w:r>
      <w:r w:rsidRPr="00EB00D3">
        <w:rPr>
          <w:color w:val="000000"/>
          <w:lang w:val="en-US"/>
        </w:rPr>
        <w:tab/>
        <w:t>Ten Gigabit Ethernet, 10-</w:t>
      </w:r>
      <w:r w:rsidRPr="00EB00D3">
        <w:rPr>
          <w:color w:val="000000"/>
        </w:rPr>
        <w:t>гигабитный</w:t>
      </w:r>
      <w:r w:rsidRPr="00EB00D3">
        <w:rPr>
          <w:color w:val="000000"/>
          <w:lang w:val="en-US"/>
        </w:rPr>
        <w:t xml:space="preserve"> Ethernet, </w:t>
      </w:r>
      <w:r w:rsidRPr="00EB00D3">
        <w:rPr>
          <w:color w:val="000000"/>
        </w:rPr>
        <w:t>до</w:t>
      </w:r>
      <w:r w:rsidRPr="00EB00D3">
        <w:rPr>
          <w:color w:val="000000"/>
          <w:lang w:val="en-US"/>
        </w:rPr>
        <w:t xml:space="preserve"> 10 </w:t>
      </w:r>
      <w:r w:rsidRPr="00EB00D3">
        <w:rPr>
          <w:color w:val="000000"/>
        </w:rPr>
        <w:t>Гбит</w:t>
      </w:r>
      <w:r w:rsidRPr="00EB00D3">
        <w:rPr>
          <w:color w:val="000000"/>
          <w:lang w:val="en-US"/>
        </w:rPr>
        <w:t>/</w:t>
      </w:r>
      <w:r w:rsidRPr="00EB00D3">
        <w:rPr>
          <w:color w:val="000000"/>
        </w:rPr>
        <w:t>с</w:t>
      </w:r>
      <w:r w:rsidRPr="00EB00D3">
        <w:rPr>
          <w:color w:val="000000"/>
          <w:lang w:val="en-US"/>
        </w:rPr>
        <w:t>.</w:t>
      </w:r>
    </w:p>
    <w:p w:rsidR="00EC355E" w:rsidRPr="00EB00D3" w:rsidRDefault="008507DC">
      <w:pPr>
        <w:pStyle w:val="ab"/>
        <w:rPr>
          <w:color w:val="000000"/>
        </w:rPr>
      </w:pPr>
      <w:r w:rsidRPr="00EB00D3">
        <w:rPr>
          <w:color w:val="000000"/>
        </w:rPr>
        <w:t>Trunk - режим работы порта, при котором порт относится к нескольким VLAN, тег VLAN при выходе пакета из порта сохраняется (tagged), за исключением одного Native VLAN, тег которого снимается при выходе из порта.</w:t>
      </w:r>
    </w:p>
    <w:p w:rsidR="00EC355E" w:rsidRPr="00EB00D3" w:rsidRDefault="008507DC">
      <w:pPr>
        <w:pStyle w:val="ab"/>
        <w:rPr>
          <w:color w:val="000000"/>
        </w:rPr>
      </w:pPr>
      <w:r w:rsidRPr="00EB00D3">
        <w:rPr>
          <w:color w:val="000000"/>
        </w:rPr>
        <w:t>Uplink - интерфейс для передачи трафика на другие вышестоящие устройства.</w:t>
      </w:r>
    </w:p>
    <w:p w:rsidR="00EC355E" w:rsidRPr="00EB00D3" w:rsidRDefault="008507DC">
      <w:pPr>
        <w:pStyle w:val="ab"/>
        <w:rPr>
          <w:color w:val="000000"/>
          <w:lang w:val="en-US"/>
        </w:rPr>
      </w:pPr>
      <w:r w:rsidRPr="00EB00D3">
        <w:rPr>
          <w:color w:val="000000"/>
          <w:lang w:val="en-US"/>
        </w:rPr>
        <w:t xml:space="preserve">VLAN - Virtual Local Area Network, </w:t>
      </w:r>
      <w:r w:rsidRPr="00EB00D3">
        <w:rPr>
          <w:color w:val="000000"/>
        </w:rPr>
        <w:t>виртуальная</w:t>
      </w:r>
      <w:r w:rsidRPr="00EB00D3">
        <w:rPr>
          <w:color w:val="000000"/>
          <w:lang w:val="en-US"/>
        </w:rPr>
        <w:t xml:space="preserve"> </w:t>
      </w:r>
      <w:r w:rsidRPr="00EB00D3">
        <w:rPr>
          <w:color w:val="000000"/>
        </w:rPr>
        <w:t>локальная</w:t>
      </w:r>
      <w:r w:rsidRPr="00EB00D3">
        <w:rPr>
          <w:color w:val="000000"/>
          <w:lang w:val="en-US"/>
        </w:rPr>
        <w:t xml:space="preserve"> </w:t>
      </w:r>
      <w:r w:rsidRPr="00EB00D3">
        <w:rPr>
          <w:color w:val="000000"/>
        </w:rPr>
        <w:t>сеть</w:t>
      </w:r>
      <w:r w:rsidRPr="00EB00D3">
        <w:rPr>
          <w:color w:val="000000"/>
          <w:lang w:val="en-US"/>
        </w:rPr>
        <w:t>;</w:t>
      </w:r>
    </w:p>
    <w:p w:rsidR="00EC355E" w:rsidRPr="00EB00D3" w:rsidRDefault="00EC355E">
      <w:pPr>
        <w:pStyle w:val="ab"/>
        <w:rPr>
          <w:color w:val="000000"/>
          <w:lang w:val="en-US"/>
        </w:rPr>
      </w:pPr>
    </w:p>
    <w:p w:rsidR="00EC355E" w:rsidRPr="00EB00D3" w:rsidRDefault="008507DC">
      <w:pPr>
        <w:pStyle w:val="ab"/>
        <w:jc w:val="center"/>
        <w:rPr>
          <w:color w:val="000000"/>
        </w:rPr>
      </w:pPr>
      <w:r w:rsidRPr="00EB00D3">
        <w:rPr>
          <w:b/>
          <w:bCs/>
          <w:color w:val="000000"/>
        </w:rPr>
        <w:t>3. Общая информация.</w:t>
      </w:r>
    </w:p>
    <w:p w:rsidR="00EC355E" w:rsidRPr="00EB00D3" w:rsidRDefault="008507DC">
      <w:pPr>
        <w:pStyle w:val="ab"/>
        <w:ind w:firstLine="567"/>
        <w:rPr>
          <w:color w:val="000000"/>
        </w:rPr>
      </w:pPr>
      <w:r w:rsidRPr="00EB00D3">
        <w:rPr>
          <w:color w:val="000000"/>
        </w:rPr>
        <w:t xml:space="preserve">Коммутатор агрегации относится к уровням сети доступа и местной сети и предназначен для подключения коммутаторов доступа FTTB, мультиплексоров доступа DSLAM,  GPON OLT и  MSAN. </w:t>
      </w:r>
    </w:p>
    <w:p w:rsidR="00EC355E" w:rsidRPr="00EB00D3" w:rsidRDefault="008507DC">
      <w:pPr>
        <w:pStyle w:val="ab"/>
        <w:ind w:firstLine="567"/>
        <w:rPr>
          <w:color w:val="000000"/>
        </w:rPr>
      </w:pPr>
      <w:r w:rsidRPr="00EB00D3">
        <w:rPr>
          <w:color w:val="000000"/>
        </w:rPr>
        <w:t>В свою очередь  коммутатор агрегации  может подключаться к устройствам уровня РСПД (AR и RSW) или к другим коммутаторам агрегации.</w:t>
      </w:r>
    </w:p>
    <w:p w:rsidR="00EC355E" w:rsidRPr="00EB00D3" w:rsidRDefault="00EC355E">
      <w:pPr>
        <w:pStyle w:val="ab"/>
        <w:ind w:firstLine="567"/>
        <w:rPr>
          <w:color w:val="000000"/>
        </w:rPr>
      </w:pPr>
    </w:p>
    <w:p w:rsidR="00EC355E" w:rsidRPr="00EB00D3" w:rsidRDefault="008507DC">
      <w:pPr>
        <w:pStyle w:val="ab"/>
        <w:jc w:val="left"/>
        <w:rPr>
          <w:color w:val="000000"/>
        </w:rPr>
      </w:pPr>
      <w:r w:rsidRPr="00EB00D3">
        <w:rPr>
          <w:b/>
          <w:bCs/>
          <w:color w:val="000000"/>
        </w:rPr>
        <w:t>3.1 Конструктив и интерфейсы</w:t>
      </w:r>
    </w:p>
    <w:p w:rsidR="00EC355E" w:rsidRPr="00EB00D3" w:rsidRDefault="008507DC">
      <w:pPr>
        <w:pStyle w:val="WW-"/>
        <w:rPr>
          <w:color w:val="000000"/>
          <w:sz w:val="24"/>
        </w:rPr>
      </w:pPr>
      <w:r w:rsidRPr="00EB00D3">
        <w:rPr>
          <w:color w:val="000000"/>
          <w:sz w:val="24"/>
        </w:rPr>
        <w:t>Размер и интерфейсы КА указаны в Таблице 1.</w:t>
      </w:r>
    </w:p>
    <w:p w:rsidR="00EC355E" w:rsidRPr="00EB00D3" w:rsidRDefault="008507DC">
      <w:pPr>
        <w:pStyle w:val="WW-"/>
        <w:ind w:firstLine="0"/>
        <w:jc w:val="right"/>
        <w:rPr>
          <w:color w:val="000000"/>
          <w:sz w:val="24"/>
        </w:rPr>
      </w:pPr>
      <w:r w:rsidRPr="00EB00D3">
        <w:rPr>
          <w:b/>
          <w:color w:val="000000"/>
          <w:sz w:val="24"/>
        </w:rPr>
        <w:t>Таблица 1</w:t>
      </w:r>
    </w:p>
    <w:p w:rsidR="00EC355E" w:rsidRPr="00EB00D3" w:rsidRDefault="008507DC">
      <w:pPr>
        <w:pStyle w:val="WW-"/>
        <w:ind w:firstLine="0"/>
        <w:jc w:val="center"/>
        <w:rPr>
          <w:color w:val="000000"/>
          <w:sz w:val="24"/>
        </w:rPr>
      </w:pPr>
      <w:r w:rsidRPr="00EB00D3">
        <w:rPr>
          <w:color w:val="000000"/>
          <w:sz w:val="24"/>
        </w:rPr>
        <w:t>Размеры и количество интерфейсов</w:t>
      </w:r>
    </w:p>
    <w:tbl>
      <w:tblPr>
        <w:tblW w:w="9027" w:type="dxa"/>
        <w:tblInd w:w="720" w:type="dxa"/>
        <w:tblLayout w:type="fixed"/>
        <w:tblLook w:val="04A0" w:firstRow="1" w:lastRow="0" w:firstColumn="1" w:lastColumn="0" w:noHBand="0" w:noVBand="1"/>
      </w:tblPr>
      <w:tblGrid>
        <w:gridCol w:w="3570"/>
        <w:gridCol w:w="5457"/>
      </w:tblGrid>
      <w:tr w:rsidR="00EC355E" w:rsidRPr="00EB00D3">
        <w:tc>
          <w:tcPr>
            <w:tcW w:w="3570" w:type="dxa"/>
            <w:tcBorders>
              <w:top w:val="single" w:sz="4" w:space="0" w:color="000000"/>
              <w:left w:val="single" w:sz="4" w:space="0" w:color="000000"/>
              <w:bottom w:val="single" w:sz="4" w:space="0" w:color="000000"/>
              <w:right w:val="single" w:sz="4" w:space="0" w:color="000000"/>
            </w:tcBorders>
            <w:shd w:val="clear" w:color="auto" w:fill="BFBFBF"/>
          </w:tcPr>
          <w:p w:rsidR="00EC355E" w:rsidRPr="00EB00D3" w:rsidRDefault="008507DC">
            <w:pPr>
              <w:rPr>
                <w:color w:val="000000"/>
              </w:rPr>
            </w:pPr>
            <w:r w:rsidRPr="00EB00D3">
              <w:rPr>
                <w:b/>
                <w:color w:val="000000"/>
              </w:rPr>
              <w:t>Тип КА</w:t>
            </w:r>
          </w:p>
        </w:tc>
        <w:tc>
          <w:tcPr>
            <w:tcW w:w="5456" w:type="dxa"/>
            <w:tcBorders>
              <w:top w:val="single" w:sz="4" w:space="0" w:color="000000"/>
              <w:left w:val="single" w:sz="4" w:space="0" w:color="000000"/>
              <w:bottom w:val="single" w:sz="4" w:space="0" w:color="000000"/>
              <w:right w:val="single" w:sz="4" w:space="0" w:color="000000"/>
            </w:tcBorders>
            <w:shd w:val="clear" w:color="auto" w:fill="BFBFBF"/>
          </w:tcPr>
          <w:p w:rsidR="00EC355E" w:rsidRPr="00EB00D3" w:rsidRDefault="008507DC">
            <w:pPr>
              <w:jc w:val="center"/>
              <w:rPr>
                <w:color w:val="000000"/>
              </w:rPr>
            </w:pPr>
            <w:r w:rsidRPr="00EB00D3">
              <w:rPr>
                <w:b/>
                <w:color w:val="000000"/>
              </w:rPr>
              <w:t>1</w:t>
            </w:r>
          </w:p>
        </w:tc>
      </w:tr>
      <w:tr w:rsidR="00EC355E" w:rsidRPr="00EB00D3">
        <w:tc>
          <w:tcPr>
            <w:tcW w:w="3570" w:type="dxa"/>
            <w:tcBorders>
              <w:top w:val="single" w:sz="4" w:space="0" w:color="000000"/>
              <w:left w:val="single" w:sz="4" w:space="0" w:color="000000"/>
              <w:bottom w:val="single" w:sz="4" w:space="0" w:color="000000"/>
              <w:right w:val="single" w:sz="4" w:space="0" w:color="000000"/>
            </w:tcBorders>
            <w:shd w:val="clear" w:color="auto" w:fill="FFFFFF"/>
          </w:tcPr>
          <w:p w:rsidR="00EC355E" w:rsidRPr="00EB00D3" w:rsidRDefault="008507DC">
            <w:pPr>
              <w:rPr>
                <w:color w:val="000000"/>
              </w:rPr>
            </w:pPr>
            <w:r w:rsidRPr="00EB00D3">
              <w:rPr>
                <w:color w:val="000000"/>
              </w:rPr>
              <w:t>Конструктив</w:t>
            </w:r>
          </w:p>
        </w:tc>
        <w:tc>
          <w:tcPr>
            <w:tcW w:w="5456" w:type="dxa"/>
            <w:tcBorders>
              <w:top w:val="single" w:sz="4" w:space="0" w:color="000000"/>
              <w:left w:val="single" w:sz="4" w:space="0" w:color="000000"/>
              <w:bottom w:val="single" w:sz="4" w:space="0" w:color="000000"/>
              <w:right w:val="single" w:sz="4" w:space="0" w:color="000000"/>
            </w:tcBorders>
            <w:shd w:val="clear" w:color="auto" w:fill="FFFFFF"/>
          </w:tcPr>
          <w:p w:rsidR="00EC355E" w:rsidRPr="00EB00D3" w:rsidRDefault="008507DC">
            <w:pPr>
              <w:jc w:val="center"/>
              <w:rPr>
                <w:color w:val="000000"/>
              </w:rPr>
            </w:pPr>
            <w:r w:rsidRPr="00EB00D3">
              <w:rPr>
                <w:color w:val="000000"/>
                <w:lang w:val="en-US"/>
              </w:rPr>
              <w:t>19”</w:t>
            </w:r>
          </w:p>
        </w:tc>
      </w:tr>
      <w:tr w:rsidR="00EC355E" w:rsidRPr="00EB00D3">
        <w:tc>
          <w:tcPr>
            <w:tcW w:w="3570" w:type="dxa"/>
            <w:tcBorders>
              <w:top w:val="single" w:sz="4" w:space="0" w:color="000000"/>
              <w:left w:val="single" w:sz="4" w:space="0" w:color="000000"/>
              <w:bottom w:val="single" w:sz="4" w:space="0" w:color="000000"/>
              <w:right w:val="single" w:sz="4" w:space="0" w:color="000000"/>
            </w:tcBorders>
            <w:shd w:val="clear" w:color="auto" w:fill="FFFFFF"/>
          </w:tcPr>
          <w:p w:rsidR="00EC355E" w:rsidRPr="00EB00D3" w:rsidRDefault="008507DC">
            <w:pPr>
              <w:rPr>
                <w:color w:val="000000"/>
              </w:rPr>
            </w:pPr>
            <w:r w:rsidRPr="00EB00D3">
              <w:rPr>
                <w:color w:val="000000"/>
              </w:rPr>
              <w:t xml:space="preserve">Высота </w:t>
            </w:r>
            <w:r w:rsidRPr="00EB00D3">
              <w:rPr>
                <w:color w:val="000000"/>
                <w:lang w:val="en-US"/>
              </w:rPr>
              <w:t xml:space="preserve">RU, </w:t>
            </w:r>
            <w:r w:rsidRPr="00EB00D3">
              <w:rPr>
                <w:color w:val="000000"/>
              </w:rPr>
              <w:t>не более</w:t>
            </w:r>
          </w:p>
        </w:tc>
        <w:tc>
          <w:tcPr>
            <w:tcW w:w="5456" w:type="dxa"/>
            <w:tcBorders>
              <w:top w:val="single" w:sz="4" w:space="0" w:color="000000"/>
              <w:left w:val="single" w:sz="4" w:space="0" w:color="000000"/>
              <w:bottom w:val="single" w:sz="4" w:space="0" w:color="000000"/>
              <w:right w:val="single" w:sz="4" w:space="0" w:color="000000"/>
            </w:tcBorders>
            <w:shd w:val="clear" w:color="auto" w:fill="FFFFFF"/>
          </w:tcPr>
          <w:p w:rsidR="00EC355E" w:rsidRPr="00EB00D3" w:rsidRDefault="008507DC">
            <w:pPr>
              <w:jc w:val="center"/>
              <w:rPr>
                <w:color w:val="000000"/>
              </w:rPr>
            </w:pPr>
            <w:r w:rsidRPr="00EB00D3">
              <w:rPr>
                <w:color w:val="000000"/>
                <w:lang w:val="en-US"/>
              </w:rPr>
              <w:t>1</w:t>
            </w:r>
          </w:p>
        </w:tc>
      </w:tr>
      <w:tr w:rsidR="00EC355E" w:rsidRPr="00EB00D3">
        <w:tc>
          <w:tcPr>
            <w:tcW w:w="3570" w:type="dxa"/>
            <w:tcBorders>
              <w:top w:val="single" w:sz="4" w:space="0" w:color="000000"/>
              <w:left w:val="single" w:sz="4" w:space="0" w:color="000000"/>
              <w:bottom w:val="single" w:sz="4" w:space="0" w:color="000000"/>
              <w:right w:val="single" w:sz="4" w:space="0" w:color="000000"/>
            </w:tcBorders>
            <w:shd w:val="clear" w:color="auto" w:fill="FFFFFF"/>
          </w:tcPr>
          <w:p w:rsidR="00EC355E" w:rsidRPr="00EB00D3" w:rsidRDefault="008507DC">
            <w:pPr>
              <w:rPr>
                <w:color w:val="000000"/>
              </w:rPr>
            </w:pPr>
            <w:r w:rsidRPr="00EB00D3">
              <w:rPr>
                <w:color w:val="000000"/>
              </w:rPr>
              <w:t>Глубина, мм, не более</w:t>
            </w:r>
          </w:p>
        </w:tc>
        <w:tc>
          <w:tcPr>
            <w:tcW w:w="5456" w:type="dxa"/>
            <w:tcBorders>
              <w:top w:val="single" w:sz="4" w:space="0" w:color="000000"/>
              <w:left w:val="single" w:sz="4" w:space="0" w:color="000000"/>
              <w:bottom w:val="single" w:sz="4" w:space="0" w:color="000000"/>
              <w:right w:val="single" w:sz="4" w:space="0" w:color="000000"/>
            </w:tcBorders>
            <w:shd w:val="clear" w:color="auto" w:fill="FFFFFF"/>
          </w:tcPr>
          <w:p w:rsidR="00EC355E" w:rsidRPr="00EB00D3" w:rsidRDefault="008507DC">
            <w:pPr>
              <w:jc w:val="center"/>
              <w:rPr>
                <w:color w:val="000000"/>
              </w:rPr>
            </w:pPr>
            <w:r w:rsidRPr="00EB00D3">
              <w:rPr>
                <w:color w:val="000000"/>
                <w:lang w:val="en-US"/>
              </w:rPr>
              <w:t>400</w:t>
            </w:r>
          </w:p>
        </w:tc>
      </w:tr>
      <w:tr w:rsidR="00EC355E" w:rsidRPr="00EB00D3">
        <w:tc>
          <w:tcPr>
            <w:tcW w:w="3570" w:type="dxa"/>
            <w:tcBorders>
              <w:top w:val="single" w:sz="4" w:space="0" w:color="000000"/>
              <w:left w:val="single" w:sz="4" w:space="0" w:color="000000"/>
              <w:bottom w:val="single" w:sz="4" w:space="0" w:color="000000"/>
              <w:right w:val="single" w:sz="4" w:space="0" w:color="000000"/>
            </w:tcBorders>
            <w:shd w:val="clear" w:color="auto" w:fill="FFFFFF"/>
          </w:tcPr>
          <w:p w:rsidR="00EC355E" w:rsidRPr="00EB00D3" w:rsidRDefault="008507DC">
            <w:pPr>
              <w:rPr>
                <w:color w:val="000000"/>
              </w:rPr>
            </w:pPr>
            <w:r w:rsidRPr="00EB00D3">
              <w:rPr>
                <w:color w:val="000000"/>
              </w:rPr>
              <w:t>Поддержка модулей питания</w:t>
            </w:r>
          </w:p>
        </w:tc>
        <w:tc>
          <w:tcPr>
            <w:tcW w:w="5456" w:type="dxa"/>
            <w:tcBorders>
              <w:top w:val="single" w:sz="4" w:space="0" w:color="000000"/>
              <w:left w:val="single" w:sz="4" w:space="0" w:color="000000"/>
              <w:bottom w:val="single" w:sz="4" w:space="0" w:color="000000"/>
              <w:right w:val="single" w:sz="4" w:space="0" w:color="000000"/>
            </w:tcBorders>
            <w:shd w:val="clear" w:color="auto" w:fill="FFFFFF"/>
          </w:tcPr>
          <w:p w:rsidR="00EC355E" w:rsidRPr="00EB00D3" w:rsidRDefault="008507DC">
            <w:pPr>
              <w:jc w:val="center"/>
              <w:rPr>
                <w:color w:val="000000"/>
              </w:rPr>
            </w:pPr>
            <w:r w:rsidRPr="00EB00D3">
              <w:rPr>
                <w:color w:val="000000"/>
                <w:lang w:val="en-US"/>
              </w:rPr>
              <w:t>AC/DC</w:t>
            </w:r>
          </w:p>
        </w:tc>
      </w:tr>
      <w:tr w:rsidR="00EC355E" w:rsidRPr="00EB00D3">
        <w:tc>
          <w:tcPr>
            <w:tcW w:w="3570" w:type="dxa"/>
            <w:tcBorders>
              <w:top w:val="single" w:sz="4" w:space="0" w:color="000000"/>
              <w:left w:val="single" w:sz="4" w:space="0" w:color="000000"/>
              <w:bottom w:val="single" w:sz="4" w:space="0" w:color="000000"/>
              <w:right w:val="single" w:sz="4" w:space="0" w:color="000000"/>
            </w:tcBorders>
          </w:tcPr>
          <w:p w:rsidR="00EC355E" w:rsidRPr="00EB00D3" w:rsidRDefault="008507DC">
            <w:pPr>
              <w:rPr>
                <w:color w:val="000000"/>
              </w:rPr>
            </w:pPr>
            <w:r w:rsidRPr="00EB00D3">
              <w:rPr>
                <w:color w:val="000000"/>
              </w:rPr>
              <w:t xml:space="preserve">Интерфейсы </w:t>
            </w:r>
            <w:r w:rsidRPr="00EB00D3">
              <w:rPr>
                <w:color w:val="000000"/>
                <w:lang w:val="en-US"/>
              </w:rPr>
              <w:t>downlink</w:t>
            </w:r>
            <w:r w:rsidRPr="00EB00D3">
              <w:rPr>
                <w:color w:val="000000"/>
              </w:rPr>
              <w:t>, не менее</w:t>
            </w:r>
          </w:p>
        </w:tc>
        <w:tc>
          <w:tcPr>
            <w:tcW w:w="5456" w:type="dxa"/>
            <w:tcBorders>
              <w:top w:val="single" w:sz="4" w:space="0" w:color="000000"/>
              <w:left w:val="single" w:sz="4" w:space="0" w:color="000000"/>
              <w:bottom w:val="single" w:sz="4" w:space="0" w:color="000000"/>
              <w:right w:val="single" w:sz="4" w:space="0" w:color="000000"/>
            </w:tcBorders>
          </w:tcPr>
          <w:p w:rsidR="00EC355E" w:rsidRPr="00EB00D3" w:rsidRDefault="008507DC">
            <w:pPr>
              <w:jc w:val="center"/>
              <w:rPr>
                <w:color w:val="000000"/>
              </w:rPr>
            </w:pPr>
            <w:r w:rsidRPr="00EB00D3">
              <w:rPr>
                <w:color w:val="000000"/>
                <w:lang w:val="en-US"/>
              </w:rPr>
              <w:t>24x GE SFP</w:t>
            </w:r>
          </w:p>
        </w:tc>
      </w:tr>
      <w:tr w:rsidR="00EC355E" w:rsidRPr="00EB00D3">
        <w:tc>
          <w:tcPr>
            <w:tcW w:w="3570" w:type="dxa"/>
            <w:tcBorders>
              <w:top w:val="single" w:sz="4" w:space="0" w:color="000000"/>
              <w:left w:val="single" w:sz="4" w:space="0" w:color="000000"/>
              <w:bottom w:val="single" w:sz="4" w:space="0" w:color="000000"/>
              <w:right w:val="single" w:sz="4" w:space="0" w:color="000000"/>
            </w:tcBorders>
          </w:tcPr>
          <w:p w:rsidR="00EC355E" w:rsidRPr="00EB00D3" w:rsidRDefault="008507DC">
            <w:pPr>
              <w:rPr>
                <w:color w:val="000000"/>
              </w:rPr>
            </w:pPr>
            <w:r w:rsidRPr="00EB00D3">
              <w:rPr>
                <w:color w:val="000000"/>
              </w:rPr>
              <w:t xml:space="preserve">Интерфейсы </w:t>
            </w:r>
            <w:r w:rsidRPr="00EB00D3">
              <w:rPr>
                <w:color w:val="000000"/>
                <w:lang w:val="en-US"/>
              </w:rPr>
              <w:t>Uplink</w:t>
            </w:r>
            <w:r w:rsidRPr="00EB00D3">
              <w:rPr>
                <w:color w:val="000000"/>
              </w:rPr>
              <w:t>, не менее</w:t>
            </w:r>
          </w:p>
        </w:tc>
        <w:tc>
          <w:tcPr>
            <w:tcW w:w="5456" w:type="dxa"/>
            <w:tcBorders>
              <w:top w:val="single" w:sz="4" w:space="0" w:color="000000"/>
              <w:left w:val="single" w:sz="4" w:space="0" w:color="000000"/>
              <w:bottom w:val="single" w:sz="4" w:space="0" w:color="000000"/>
              <w:right w:val="single" w:sz="4" w:space="0" w:color="000000"/>
            </w:tcBorders>
          </w:tcPr>
          <w:p w:rsidR="00EC355E" w:rsidRPr="00EB00D3" w:rsidRDefault="008507DC">
            <w:pPr>
              <w:jc w:val="center"/>
              <w:rPr>
                <w:color w:val="000000"/>
              </w:rPr>
            </w:pPr>
            <w:r w:rsidRPr="00EB00D3">
              <w:rPr>
                <w:color w:val="000000"/>
              </w:rPr>
              <w:t>2x TGE SFP+</w:t>
            </w:r>
          </w:p>
        </w:tc>
      </w:tr>
    </w:tbl>
    <w:p w:rsidR="00EC355E" w:rsidRPr="00EB00D3" w:rsidRDefault="008507DC">
      <w:pPr>
        <w:pStyle w:val="WW-"/>
        <w:rPr>
          <w:color w:val="000000"/>
          <w:sz w:val="24"/>
        </w:rPr>
      </w:pPr>
      <w:r w:rsidRPr="00EB00D3">
        <w:rPr>
          <w:color w:val="000000"/>
          <w:sz w:val="24"/>
          <w:lang w:val="en-US"/>
        </w:rPr>
        <w:t xml:space="preserve"> </w:t>
      </w:r>
    </w:p>
    <w:p w:rsidR="00EC355E" w:rsidRPr="00EB00D3" w:rsidRDefault="008507DC">
      <w:pPr>
        <w:pStyle w:val="1111"/>
        <w:spacing w:line="240" w:lineRule="auto"/>
        <w:ind w:left="0" w:firstLine="0"/>
        <w:rPr>
          <w:color w:val="000000"/>
          <w:sz w:val="24"/>
          <w:szCs w:val="24"/>
        </w:rPr>
      </w:pPr>
      <w:r w:rsidRPr="00EB00D3">
        <w:rPr>
          <w:color w:val="000000"/>
          <w:sz w:val="24"/>
          <w:szCs w:val="24"/>
        </w:rPr>
        <w:t xml:space="preserve">3.1.1. Коммутатор должен поддерживать установку трансиверов </w:t>
      </w:r>
      <w:r w:rsidRPr="00EB00D3">
        <w:rPr>
          <w:color w:val="000000"/>
          <w:sz w:val="24"/>
          <w:szCs w:val="24"/>
          <w:lang w:val="en-US"/>
        </w:rPr>
        <w:t>QSFP</w:t>
      </w:r>
      <w:r w:rsidRPr="00EB00D3">
        <w:rPr>
          <w:color w:val="000000"/>
          <w:sz w:val="24"/>
          <w:szCs w:val="24"/>
        </w:rPr>
        <w:t>/</w:t>
      </w:r>
      <w:r w:rsidRPr="00EB00D3">
        <w:rPr>
          <w:color w:val="000000"/>
          <w:sz w:val="24"/>
          <w:szCs w:val="24"/>
          <w:lang w:val="en-US"/>
        </w:rPr>
        <w:t>QSFP</w:t>
      </w:r>
      <w:r w:rsidRPr="00EB00D3">
        <w:rPr>
          <w:color w:val="000000"/>
          <w:sz w:val="24"/>
          <w:szCs w:val="24"/>
        </w:rPr>
        <w:t>28 с возможностью расшивки на 4x25GE через брейкаут кабели (опционально) для Тип 4;</w:t>
      </w:r>
    </w:p>
    <w:p w:rsidR="00EC355E" w:rsidRPr="00EB00D3" w:rsidRDefault="008507DC">
      <w:pPr>
        <w:pStyle w:val="1111"/>
        <w:spacing w:line="240" w:lineRule="auto"/>
        <w:ind w:left="0" w:firstLine="0"/>
        <w:rPr>
          <w:color w:val="000000"/>
          <w:sz w:val="24"/>
          <w:szCs w:val="24"/>
        </w:rPr>
      </w:pPr>
      <w:r w:rsidRPr="00EB00D3">
        <w:rPr>
          <w:color w:val="000000"/>
          <w:sz w:val="24"/>
          <w:szCs w:val="24"/>
        </w:rPr>
        <w:t>3.1.2. Отсутствие блокировки работы модулей SFP сторонних производителей;</w:t>
      </w:r>
    </w:p>
    <w:p w:rsidR="00EC355E" w:rsidRPr="00EB00D3" w:rsidRDefault="008507DC">
      <w:pPr>
        <w:pStyle w:val="1111"/>
        <w:spacing w:line="240" w:lineRule="auto"/>
        <w:ind w:left="0" w:firstLine="0"/>
        <w:rPr>
          <w:color w:val="000000"/>
          <w:sz w:val="24"/>
          <w:szCs w:val="24"/>
        </w:rPr>
      </w:pPr>
      <w:r w:rsidRPr="00EB00D3">
        <w:rPr>
          <w:color w:val="000000"/>
          <w:sz w:val="24"/>
          <w:szCs w:val="24"/>
        </w:rPr>
        <w:t>3.1.3. Наличие консольного порта RS232 (RJ45 или DB9), расположенного на передней панели;</w:t>
      </w:r>
    </w:p>
    <w:p w:rsidR="00EC355E" w:rsidRPr="00EB00D3" w:rsidRDefault="008507DC">
      <w:pPr>
        <w:pStyle w:val="1111"/>
        <w:spacing w:line="240" w:lineRule="auto"/>
        <w:ind w:left="0" w:firstLine="0"/>
        <w:rPr>
          <w:color w:val="000000"/>
          <w:sz w:val="24"/>
          <w:szCs w:val="24"/>
        </w:rPr>
      </w:pPr>
      <w:r w:rsidRPr="00EB00D3">
        <w:rPr>
          <w:color w:val="000000"/>
          <w:sz w:val="24"/>
          <w:szCs w:val="24"/>
        </w:rPr>
        <w:t>3.1.4. Модули питания должны быть зарезервированы по схеме 1+1 и должны устанавливаться в специальные слоты с поддержкой горячей замены;</w:t>
      </w:r>
    </w:p>
    <w:p w:rsidR="00EC355E" w:rsidRPr="00EB00D3" w:rsidRDefault="008507DC">
      <w:pPr>
        <w:pStyle w:val="1111"/>
        <w:spacing w:line="240" w:lineRule="auto"/>
        <w:ind w:left="0" w:firstLine="0"/>
        <w:rPr>
          <w:color w:val="000000"/>
          <w:sz w:val="24"/>
          <w:szCs w:val="24"/>
        </w:rPr>
      </w:pPr>
      <w:r w:rsidRPr="00EB00D3">
        <w:rPr>
          <w:color w:val="000000"/>
          <w:sz w:val="24"/>
          <w:szCs w:val="24"/>
        </w:rPr>
        <w:lastRenderedPageBreak/>
        <w:t xml:space="preserve">3.1.5.Поддержка аппаратного стекирования: </w:t>
      </w:r>
    </w:p>
    <w:p w:rsidR="00EC355E" w:rsidRPr="00EB00D3" w:rsidRDefault="008507DC">
      <w:pPr>
        <w:pStyle w:val="1111"/>
        <w:numPr>
          <w:ilvl w:val="0"/>
          <w:numId w:val="19"/>
        </w:numPr>
        <w:spacing w:line="240" w:lineRule="auto"/>
        <w:ind w:left="0" w:firstLine="850"/>
        <w:rPr>
          <w:color w:val="000000"/>
          <w:sz w:val="24"/>
          <w:szCs w:val="24"/>
        </w:rPr>
      </w:pPr>
      <w:r w:rsidRPr="00EB00D3">
        <w:rPr>
          <w:color w:val="000000"/>
          <w:sz w:val="24"/>
          <w:szCs w:val="24"/>
        </w:rPr>
        <w:t>не менее 2х устройств;</w:t>
      </w:r>
    </w:p>
    <w:p w:rsidR="00EC355E" w:rsidRPr="00EB00D3" w:rsidRDefault="008507DC">
      <w:pPr>
        <w:pStyle w:val="1111"/>
        <w:numPr>
          <w:ilvl w:val="0"/>
          <w:numId w:val="19"/>
        </w:numPr>
        <w:spacing w:line="240" w:lineRule="auto"/>
        <w:ind w:left="0" w:firstLine="850"/>
        <w:rPr>
          <w:color w:val="000000"/>
          <w:sz w:val="24"/>
          <w:szCs w:val="24"/>
        </w:rPr>
      </w:pPr>
      <w:r w:rsidRPr="00EB00D3">
        <w:rPr>
          <w:color w:val="000000"/>
          <w:sz w:val="24"/>
          <w:szCs w:val="24"/>
        </w:rPr>
        <w:t>поддержка назначения порядкового номера и приоритета устройству в стеке;</w:t>
      </w:r>
    </w:p>
    <w:p w:rsidR="00EC355E" w:rsidRPr="00EB00D3" w:rsidRDefault="008507DC">
      <w:pPr>
        <w:pStyle w:val="1111"/>
        <w:numPr>
          <w:ilvl w:val="0"/>
          <w:numId w:val="19"/>
        </w:numPr>
        <w:spacing w:line="240" w:lineRule="auto"/>
        <w:ind w:left="0" w:firstLine="850"/>
        <w:rPr>
          <w:color w:val="000000"/>
          <w:sz w:val="24"/>
          <w:szCs w:val="24"/>
        </w:rPr>
      </w:pPr>
      <w:r w:rsidRPr="00EB00D3">
        <w:rPr>
          <w:color w:val="000000"/>
          <w:sz w:val="24"/>
          <w:szCs w:val="24"/>
        </w:rPr>
        <w:t xml:space="preserve">время переключения </w:t>
      </w:r>
      <w:r w:rsidRPr="00EB00D3">
        <w:rPr>
          <w:color w:val="000000"/>
          <w:sz w:val="24"/>
          <w:szCs w:val="24"/>
          <w:lang w:val="en-US"/>
        </w:rPr>
        <w:t>Master</w:t>
      </w:r>
      <w:r w:rsidRPr="00EB00D3">
        <w:rPr>
          <w:color w:val="000000"/>
          <w:sz w:val="24"/>
          <w:szCs w:val="24"/>
        </w:rPr>
        <w:t>/</w:t>
      </w:r>
      <w:r w:rsidRPr="00EB00D3">
        <w:rPr>
          <w:color w:val="000000"/>
          <w:sz w:val="24"/>
          <w:szCs w:val="24"/>
          <w:lang w:val="en-US"/>
        </w:rPr>
        <w:t>Stanby</w:t>
      </w:r>
      <w:r w:rsidRPr="00EB00D3">
        <w:rPr>
          <w:color w:val="000000"/>
          <w:sz w:val="24"/>
          <w:szCs w:val="24"/>
        </w:rPr>
        <w:t xml:space="preserve"> при отказе/восстановлении </w:t>
      </w:r>
      <w:r w:rsidRPr="00EB00D3">
        <w:rPr>
          <w:color w:val="000000"/>
          <w:sz w:val="24"/>
          <w:szCs w:val="24"/>
          <w:lang w:val="en-US"/>
        </w:rPr>
        <w:t>Master</w:t>
      </w:r>
      <w:r w:rsidRPr="00EB00D3">
        <w:rPr>
          <w:color w:val="000000"/>
          <w:sz w:val="24"/>
          <w:szCs w:val="24"/>
        </w:rPr>
        <w:t xml:space="preserve"> не более 30с для </w:t>
      </w:r>
      <w:r w:rsidRPr="00EB00D3">
        <w:rPr>
          <w:color w:val="000000"/>
          <w:sz w:val="24"/>
          <w:szCs w:val="24"/>
          <w:lang w:val="en-US"/>
        </w:rPr>
        <w:t>controlplane</w:t>
      </w:r>
      <w:r w:rsidRPr="00EB00D3">
        <w:rPr>
          <w:color w:val="000000"/>
          <w:sz w:val="24"/>
          <w:szCs w:val="24"/>
        </w:rPr>
        <w:t xml:space="preserve">, без потери функциональности </w:t>
      </w:r>
      <w:r w:rsidRPr="00EB00D3">
        <w:rPr>
          <w:color w:val="000000"/>
          <w:sz w:val="24"/>
          <w:szCs w:val="24"/>
          <w:lang w:val="en-US"/>
        </w:rPr>
        <w:t>dataplane</w:t>
      </w:r>
      <w:r w:rsidRPr="00EB00D3">
        <w:rPr>
          <w:color w:val="000000"/>
          <w:sz w:val="24"/>
          <w:szCs w:val="24"/>
        </w:rPr>
        <w:t>, у оставшихся устройств в стеке;</w:t>
      </w:r>
    </w:p>
    <w:p w:rsidR="00EC355E" w:rsidRPr="00EB00D3" w:rsidRDefault="008507DC">
      <w:pPr>
        <w:pStyle w:val="1111"/>
        <w:numPr>
          <w:ilvl w:val="0"/>
          <w:numId w:val="19"/>
        </w:numPr>
        <w:spacing w:line="240" w:lineRule="auto"/>
        <w:ind w:left="0" w:firstLine="850"/>
        <w:rPr>
          <w:color w:val="000000"/>
          <w:sz w:val="24"/>
          <w:szCs w:val="24"/>
        </w:rPr>
      </w:pPr>
      <w:r w:rsidRPr="00EB00D3">
        <w:rPr>
          <w:color w:val="000000"/>
          <w:sz w:val="24"/>
          <w:szCs w:val="24"/>
        </w:rPr>
        <w:t>масштабирование стека не должно приводить к деградации сервисов;</w:t>
      </w:r>
    </w:p>
    <w:p w:rsidR="00EC355E" w:rsidRPr="00EB00D3" w:rsidRDefault="008507DC">
      <w:pPr>
        <w:pStyle w:val="1111"/>
        <w:numPr>
          <w:ilvl w:val="0"/>
          <w:numId w:val="19"/>
        </w:numPr>
        <w:spacing w:line="276" w:lineRule="auto"/>
        <w:ind w:left="0" w:firstLine="850"/>
        <w:rPr>
          <w:color w:val="000000"/>
          <w:sz w:val="24"/>
          <w:szCs w:val="24"/>
        </w:rPr>
      </w:pPr>
      <w:r w:rsidRPr="00EB00D3">
        <w:rPr>
          <w:color w:val="000000"/>
          <w:sz w:val="24"/>
          <w:szCs w:val="24"/>
        </w:rPr>
        <w:t>возможность просмотра актуальной топологии стека средствами CL</w:t>
      </w:r>
      <w:r w:rsidRPr="00EB00D3">
        <w:rPr>
          <w:color w:val="000000"/>
          <w:sz w:val="24"/>
          <w:szCs w:val="24"/>
          <w:lang w:val="en-US"/>
        </w:rPr>
        <w:t>I</w:t>
      </w:r>
      <w:r w:rsidRPr="00EB00D3">
        <w:rPr>
          <w:color w:val="000000"/>
          <w:sz w:val="24"/>
          <w:szCs w:val="24"/>
        </w:rPr>
        <w:t xml:space="preserve">, к примеру: </w:t>
      </w:r>
    </w:p>
    <w:p w:rsidR="00EC355E" w:rsidRPr="00EB00D3" w:rsidRDefault="008507DC">
      <w:pPr>
        <w:pStyle w:val="1111"/>
        <w:numPr>
          <w:ilvl w:val="0"/>
          <w:numId w:val="20"/>
        </w:numPr>
        <w:spacing w:line="276" w:lineRule="auto"/>
        <w:ind w:left="1560" w:right="-1" w:hanging="426"/>
        <w:rPr>
          <w:color w:val="000000"/>
          <w:sz w:val="24"/>
          <w:szCs w:val="24"/>
          <w:lang w:val="en-US"/>
        </w:rPr>
      </w:pPr>
      <w:r w:rsidRPr="00EB00D3">
        <w:rPr>
          <w:color w:val="000000"/>
          <w:sz w:val="24"/>
          <w:szCs w:val="24"/>
          <w:lang w:val="en-US"/>
        </w:rPr>
        <w:t>ID:Role:MAC:Priority:ModelSwitch;</w:t>
      </w:r>
    </w:p>
    <w:p w:rsidR="00EC355E" w:rsidRPr="00EB00D3" w:rsidRDefault="008507DC">
      <w:pPr>
        <w:pStyle w:val="1111"/>
        <w:numPr>
          <w:ilvl w:val="0"/>
          <w:numId w:val="20"/>
        </w:numPr>
        <w:spacing w:line="276" w:lineRule="auto"/>
        <w:ind w:left="1560" w:right="566" w:hanging="426"/>
        <w:rPr>
          <w:color w:val="000000"/>
          <w:sz w:val="24"/>
          <w:szCs w:val="24"/>
        </w:rPr>
      </w:pPr>
      <w:r w:rsidRPr="00EB00D3">
        <w:rPr>
          <w:color w:val="000000"/>
          <w:sz w:val="24"/>
          <w:szCs w:val="24"/>
          <w:lang w:val="en-US"/>
        </w:rPr>
        <w:t>LogPort:PhyPort:Status</w:t>
      </w:r>
      <w:r w:rsidRPr="00EB00D3">
        <w:rPr>
          <w:color w:val="000000"/>
          <w:sz w:val="24"/>
          <w:szCs w:val="24"/>
        </w:rPr>
        <w:t>;</w:t>
      </w:r>
    </w:p>
    <w:p w:rsidR="00EC355E" w:rsidRPr="00EB00D3" w:rsidRDefault="008507DC">
      <w:pPr>
        <w:pStyle w:val="ab"/>
        <w:ind w:firstLine="1531"/>
        <w:jc w:val="left"/>
        <w:rPr>
          <w:color w:val="000000"/>
          <w:lang w:val="en-US"/>
        </w:rPr>
      </w:pPr>
      <w:r w:rsidRPr="00EB00D3">
        <w:rPr>
          <w:color w:val="000000"/>
          <w:lang w:val="en-US"/>
        </w:rPr>
        <w:t>ID:LogPort::PhyPort:Speed:State||State:Speed:PhyPort:LogPort:ID;</w:t>
      </w:r>
    </w:p>
    <w:p w:rsidR="00EC355E" w:rsidRPr="00EB00D3" w:rsidRDefault="008507DC">
      <w:pPr>
        <w:pStyle w:val="2"/>
        <w:rPr>
          <w:rFonts w:ascii="Times New Roman" w:hAnsi="Times New Roman"/>
          <w:color w:val="000000"/>
          <w:sz w:val="24"/>
          <w:szCs w:val="24"/>
        </w:rPr>
      </w:pPr>
      <w:bookmarkStart w:id="19" w:name="__RefHeading___Toc209262946"/>
      <w:bookmarkEnd w:id="19"/>
      <w:r w:rsidRPr="00EB00D3">
        <w:rPr>
          <w:rFonts w:ascii="Times New Roman" w:hAnsi="Times New Roman"/>
          <w:i w:val="0"/>
          <w:iCs w:val="0"/>
          <w:color w:val="000000"/>
          <w:sz w:val="24"/>
          <w:szCs w:val="24"/>
        </w:rPr>
        <w:t>3.2 Производительность</w:t>
      </w:r>
    </w:p>
    <w:p w:rsidR="00EC355E" w:rsidRPr="00EB00D3" w:rsidRDefault="008507DC">
      <w:pPr>
        <w:pStyle w:val="WW-"/>
        <w:ind w:firstLine="709"/>
        <w:rPr>
          <w:color w:val="000000"/>
          <w:sz w:val="24"/>
        </w:rPr>
      </w:pPr>
      <w:r w:rsidRPr="00EB00D3">
        <w:rPr>
          <w:color w:val="000000"/>
          <w:sz w:val="24"/>
        </w:rPr>
        <w:t>Коммутатор агрегации по производительности должен соответствовать требованиям, указанным в Таблице 2.</w:t>
      </w:r>
    </w:p>
    <w:p w:rsidR="00EC355E" w:rsidRPr="00EB00D3" w:rsidRDefault="008507DC">
      <w:pPr>
        <w:pStyle w:val="WW-"/>
        <w:ind w:firstLine="0"/>
        <w:jc w:val="right"/>
        <w:rPr>
          <w:color w:val="000000"/>
          <w:sz w:val="24"/>
        </w:rPr>
      </w:pPr>
      <w:r w:rsidRPr="00EB00D3">
        <w:rPr>
          <w:b/>
          <w:color w:val="000000"/>
          <w:sz w:val="24"/>
        </w:rPr>
        <w:t>Таблица 2</w:t>
      </w:r>
    </w:p>
    <w:p w:rsidR="00EC355E" w:rsidRPr="00EB00D3" w:rsidRDefault="008507DC">
      <w:pPr>
        <w:pStyle w:val="WW-"/>
        <w:ind w:firstLine="0"/>
        <w:jc w:val="center"/>
        <w:rPr>
          <w:color w:val="000000"/>
          <w:sz w:val="24"/>
        </w:rPr>
      </w:pPr>
      <w:r w:rsidRPr="00EB00D3">
        <w:rPr>
          <w:b/>
          <w:color w:val="000000"/>
          <w:sz w:val="24"/>
        </w:rPr>
        <w:t>|Производительность КА</w:t>
      </w:r>
    </w:p>
    <w:tbl>
      <w:tblPr>
        <w:tblW w:w="9639" w:type="dxa"/>
        <w:tblInd w:w="109" w:type="dxa"/>
        <w:tblLayout w:type="fixed"/>
        <w:tblLook w:val="04A0" w:firstRow="1" w:lastRow="0" w:firstColumn="1" w:lastColumn="0" w:noHBand="0" w:noVBand="1"/>
      </w:tblPr>
      <w:tblGrid>
        <w:gridCol w:w="7069"/>
        <w:gridCol w:w="2570"/>
      </w:tblGrid>
      <w:tr w:rsidR="00EC355E" w:rsidRPr="00EB00D3">
        <w:tc>
          <w:tcPr>
            <w:tcW w:w="7068" w:type="dxa"/>
            <w:tcBorders>
              <w:top w:val="single" w:sz="4" w:space="0" w:color="000000"/>
              <w:left w:val="single" w:sz="4" w:space="0" w:color="000000"/>
              <w:bottom w:val="single" w:sz="4" w:space="0" w:color="000000"/>
              <w:right w:val="single" w:sz="4" w:space="0" w:color="000000"/>
            </w:tcBorders>
            <w:shd w:val="clear" w:color="auto" w:fill="BFBFBF"/>
          </w:tcPr>
          <w:p w:rsidR="00EC355E" w:rsidRPr="00EB00D3" w:rsidRDefault="008507DC">
            <w:pPr>
              <w:rPr>
                <w:color w:val="000000"/>
              </w:rPr>
            </w:pPr>
            <w:r w:rsidRPr="00EB00D3">
              <w:rPr>
                <w:b/>
                <w:color w:val="000000"/>
              </w:rPr>
              <w:t>Тип КА</w:t>
            </w:r>
          </w:p>
        </w:tc>
        <w:tc>
          <w:tcPr>
            <w:tcW w:w="2570" w:type="dxa"/>
            <w:tcBorders>
              <w:top w:val="single" w:sz="4" w:space="0" w:color="000000"/>
              <w:left w:val="single" w:sz="4" w:space="0" w:color="000000"/>
              <w:bottom w:val="single" w:sz="4" w:space="0" w:color="000000"/>
              <w:right w:val="single" w:sz="4" w:space="0" w:color="000000"/>
            </w:tcBorders>
            <w:shd w:val="clear" w:color="auto" w:fill="BFBFBF"/>
          </w:tcPr>
          <w:p w:rsidR="00EC355E" w:rsidRPr="00EB00D3" w:rsidRDefault="008507DC">
            <w:pPr>
              <w:jc w:val="center"/>
              <w:rPr>
                <w:color w:val="000000"/>
              </w:rPr>
            </w:pPr>
            <w:r w:rsidRPr="00EB00D3">
              <w:rPr>
                <w:b/>
                <w:color w:val="000000"/>
              </w:rPr>
              <w:t>2</w:t>
            </w:r>
          </w:p>
        </w:tc>
      </w:tr>
      <w:tr w:rsidR="00EC355E" w:rsidRPr="00EB00D3">
        <w:tc>
          <w:tcPr>
            <w:tcW w:w="7068" w:type="dxa"/>
            <w:tcBorders>
              <w:top w:val="single" w:sz="4" w:space="0" w:color="000000"/>
              <w:left w:val="single" w:sz="4" w:space="0" w:color="000000"/>
              <w:bottom w:val="single" w:sz="4" w:space="0" w:color="000000"/>
              <w:right w:val="single" w:sz="4" w:space="0" w:color="000000"/>
            </w:tcBorders>
          </w:tcPr>
          <w:p w:rsidR="00EC355E" w:rsidRPr="00EB00D3" w:rsidRDefault="008507DC">
            <w:pPr>
              <w:rPr>
                <w:color w:val="000000"/>
              </w:rPr>
            </w:pPr>
            <w:r w:rsidRPr="00EB00D3">
              <w:rPr>
                <w:color w:val="000000"/>
              </w:rPr>
              <w:t>Фабрика коммутации, Гбит/с, не менее</w:t>
            </w:r>
          </w:p>
        </w:tc>
        <w:tc>
          <w:tcPr>
            <w:tcW w:w="2570" w:type="dxa"/>
            <w:tcBorders>
              <w:top w:val="single" w:sz="4" w:space="0" w:color="000000"/>
              <w:left w:val="single" w:sz="4" w:space="0" w:color="000000"/>
              <w:bottom w:val="single" w:sz="4" w:space="0" w:color="000000"/>
              <w:right w:val="single" w:sz="4" w:space="0" w:color="000000"/>
            </w:tcBorders>
          </w:tcPr>
          <w:p w:rsidR="00EC355E" w:rsidRPr="00EB00D3" w:rsidRDefault="008507DC">
            <w:pPr>
              <w:jc w:val="center"/>
              <w:rPr>
                <w:color w:val="000000"/>
              </w:rPr>
            </w:pPr>
            <w:r w:rsidRPr="00EB00D3">
              <w:rPr>
                <w:color w:val="000000"/>
                <w:lang w:val="en-US"/>
              </w:rPr>
              <w:t>120</w:t>
            </w:r>
          </w:p>
        </w:tc>
      </w:tr>
      <w:tr w:rsidR="00EC355E" w:rsidRPr="00EB00D3">
        <w:tc>
          <w:tcPr>
            <w:tcW w:w="7068" w:type="dxa"/>
            <w:tcBorders>
              <w:top w:val="single" w:sz="4" w:space="0" w:color="000000"/>
              <w:left w:val="single" w:sz="4" w:space="0" w:color="000000"/>
              <w:bottom w:val="single" w:sz="4" w:space="0" w:color="000000"/>
              <w:right w:val="single" w:sz="4" w:space="0" w:color="000000"/>
            </w:tcBorders>
          </w:tcPr>
          <w:p w:rsidR="00EC355E" w:rsidRPr="00EB00D3" w:rsidRDefault="008507DC">
            <w:pPr>
              <w:rPr>
                <w:color w:val="000000"/>
              </w:rPr>
            </w:pPr>
            <w:r w:rsidRPr="00EB00D3">
              <w:rPr>
                <w:color w:val="000000"/>
              </w:rPr>
              <w:t>Пропускная способность, Mpps, не менее</w:t>
            </w:r>
          </w:p>
        </w:tc>
        <w:tc>
          <w:tcPr>
            <w:tcW w:w="2570" w:type="dxa"/>
            <w:tcBorders>
              <w:top w:val="single" w:sz="4" w:space="0" w:color="000000"/>
              <w:left w:val="single" w:sz="4" w:space="0" w:color="000000"/>
              <w:bottom w:val="single" w:sz="4" w:space="0" w:color="000000"/>
              <w:right w:val="single" w:sz="4" w:space="0" w:color="000000"/>
            </w:tcBorders>
          </w:tcPr>
          <w:p w:rsidR="00EC355E" w:rsidRPr="00EB00D3" w:rsidRDefault="008507DC">
            <w:pPr>
              <w:jc w:val="center"/>
              <w:rPr>
                <w:color w:val="000000"/>
              </w:rPr>
            </w:pPr>
            <w:r w:rsidRPr="00EB00D3">
              <w:rPr>
                <w:color w:val="000000"/>
                <w:lang w:val="en-US"/>
              </w:rPr>
              <w:t>95</w:t>
            </w:r>
          </w:p>
        </w:tc>
      </w:tr>
      <w:tr w:rsidR="00EC355E" w:rsidRPr="00EB00D3">
        <w:tc>
          <w:tcPr>
            <w:tcW w:w="7068" w:type="dxa"/>
            <w:tcBorders>
              <w:top w:val="single" w:sz="4" w:space="0" w:color="000000"/>
              <w:left w:val="single" w:sz="4" w:space="0" w:color="000000"/>
              <w:bottom w:val="single" w:sz="4" w:space="0" w:color="000000"/>
              <w:right w:val="single" w:sz="4" w:space="0" w:color="000000"/>
            </w:tcBorders>
          </w:tcPr>
          <w:p w:rsidR="00EC355E" w:rsidRPr="00EB00D3" w:rsidRDefault="008507DC">
            <w:pPr>
              <w:rPr>
                <w:color w:val="000000"/>
              </w:rPr>
            </w:pPr>
            <w:r w:rsidRPr="00EB00D3">
              <w:rPr>
                <w:color w:val="000000"/>
              </w:rPr>
              <w:t xml:space="preserve">Размер таблицы </w:t>
            </w:r>
            <w:r w:rsidRPr="00EB00D3">
              <w:rPr>
                <w:color w:val="000000"/>
                <w:lang w:val="en-US"/>
              </w:rPr>
              <w:t>MAC</w:t>
            </w:r>
            <w:r w:rsidRPr="00EB00D3">
              <w:rPr>
                <w:color w:val="000000"/>
              </w:rPr>
              <w:t>-адресов, не менее</w:t>
            </w:r>
          </w:p>
        </w:tc>
        <w:tc>
          <w:tcPr>
            <w:tcW w:w="2570" w:type="dxa"/>
            <w:tcBorders>
              <w:top w:val="single" w:sz="4" w:space="0" w:color="000000"/>
              <w:left w:val="single" w:sz="4" w:space="0" w:color="000000"/>
              <w:bottom w:val="single" w:sz="4" w:space="0" w:color="000000"/>
              <w:right w:val="single" w:sz="4" w:space="0" w:color="000000"/>
            </w:tcBorders>
          </w:tcPr>
          <w:p w:rsidR="00EC355E" w:rsidRPr="00EB00D3" w:rsidRDefault="008507DC">
            <w:pPr>
              <w:jc w:val="center"/>
              <w:rPr>
                <w:color w:val="000000"/>
              </w:rPr>
            </w:pPr>
            <w:r w:rsidRPr="00EB00D3">
              <w:rPr>
                <w:color w:val="000000"/>
              </w:rPr>
              <w:t>16К</w:t>
            </w:r>
          </w:p>
        </w:tc>
      </w:tr>
      <w:tr w:rsidR="00EC355E" w:rsidRPr="00EB00D3">
        <w:tc>
          <w:tcPr>
            <w:tcW w:w="7068" w:type="dxa"/>
            <w:tcBorders>
              <w:top w:val="single" w:sz="4" w:space="0" w:color="000000"/>
              <w:left w:val="single" w:sz="4" w:space="0" w:color="000000"/>
              <w:bottom w:val="single" w:sz="4" w:space="0" w:color="000000"/>
              <w:right w:val="single" w:sz="4" w:space="0" w:color="000000"/>
            </w:tcBorders>
          </w:tcPr>
          <w:p w:rsidR="00EC355E" w:rsidRPr="00EB00D3" w:rsidRDefault="008507DC">
            <w:pPr>
              <w:rPr>
                <w:color w:val="000000"/>
              </w:rPr>
            </w:pPr>
            <w:r w:rsidRPr="00EB00D3">
              <w:rPr>
                <w:color w:val="000000"/>
              </w:rPr>
              <w:t>Размер разделяемого буфера кадров Мбайт, не менее</w:t>
            </w:r>
          </w:p>
        </w:tc>
        <w:tc>
          <w:tcPr>
            <w:tcW w:w="2570" w:type="dxa"/>
            <w:tcBorders>
              <w:top w:val="single" w:sz="4" w:space="0" w:color="000000"/>
              <w:left w:val="single" w:sz="4" w:space="0" w:color="000000"/>
              <w:bottom w:val="single" w:sz="4" w:space="0" w:color="000000"/>
              <w:right w:val="single" w:sz="4" w:space="0" w:color="000000"/>
            </w:tcBorders>
          </w:tcPr>
          <w:p w:rsidR="00EC355E" w:rsidRPr="00EB00D3" w:rsidRDefault="008507DC">
            <w:pPr>
              <w:jc w:val="center"/>
              <w:rPr>
                <w:color w:val="000000"/>
              </w:rPr>
            </w:pPr>
            <w:r w:rsidRPr="00EB00D3">
              <w:rPr>
                <w:color w:val="000000"/>
                <w:lang w:val="en-US"/>
              </w:rPr>
              <w:t>1,5</w:t>
            </w:r>
          </w:p>
        </w:tc>
      </w:tr>
    </w:tbl>
    <w:p w:rsidR="00EC355E" w:rsidRPr="00EB00D3" w:rsidRDefault="00EC355E">
      <w:pPr>
        <w:pStyle w:val="WW-"/>
        <w:rPr>
          <w:color w:val="000000"/>
          <w:sz w:val="24"/>
        </w:rPr>
      </w:pPr>
    </w:p>
    <w:p w:rsidR="00EC355E" w:rsidRPr="00EB00D3" w:rsidRDefault="008507DC">
      <w:pPr>
        <w:pStyle w:val="1111"/>
        <w:spacing w:line="240" w:lineRule="auto"/>
        <w:ind w:left="0" w:firstLine="0"/>
        <w:rPr>
          <w:color w:val="000000"/>
          <w:sz w:val="24"/>
          <w:szCs w:val="24"/>
        </w:rPr>
      </w:pPr>
      <w:r w:rsidRPr="00EB00D3">
        <w:rPr>
          <w:color w:val="000000"/>
          <w:sz w:val="24"/>
          <w:szCs w:val="24"/>
        </w:rPr>
        <w:t>3.2.1. Ключ для hash записей в FDB должен быть достаточного размера для изучения не менее 90% MAC адресов, от полного заявленного размера таблицы;</w:t>
      </w:r>
    </w:p>
    <w:p w:rsidR="00EC355E" w:rsidRPr="00EB00D3" w:rsidRDefault="008507DC">
      <w:pPr>
        <w:pStyle w:val="1111"/>
        <w:spacing w:line="240" w:lineRule="auto"/>
        <w:ind w:left="0" w:firstLine="0"/>
        <w:rPr>
          <w:color w:val="000000"/>
          <w:sz w:val="24"/>
          <w:szCs w:val="24"/>
        </w:rPr>
      </w:pPr>
      <w:r w:rsidRPr="00EB00D3">
        <w:rPr>
          <w:color w:val="000000"/>
          <w:sz w:val="24"/>
          <w:szCs w:val="24"/>
        </w:rPr>
        <w:t>3.2.2. Поддержка Jumbo Frame с размером пакета не менее 9000 байт.</w:t>
      </w:r>
    </w:p>
    <w:p w:rsidR="00EC355E" w:rsidRPr="00EB00D3" w:rsidRDefault="00EC355E">
      <w:pPr>
        <w:pStyle w:val="ab"/>
        <w:rPr>
          <w:color w:val="000000"/>
        </w:rPr>
      </w:pPr>
    </w:p>
    <w:p w:rsidR="00EC355E" w:rsidRPr="00EB00D3" w:rsidRDefault="008507DC">
      <w:pPr>
        <w:pStyle w:val="ab"/>
        <w:rPr>
          <w:color w:val="000000"/>
        </w:rPr>
      </w:pPr>
      <w:r w:rsidRPr="00EB00D3">
        <w:rPr>
          <w:b/>
          <w:bCs/>
          <w:color w:val="000000"/>
        </w:rPr>
        <w:t>3.3 Функционал L2.</w:t>
      </w:r>
    </w:p>
    <w:p w:rsidR="00EC355E" w:rsidRPr="00EB00D3" w:rsidRDefault="008507DC">
      <w:pPr>
        <w:pStyle w:val="ab"/>
        <w:rPr>
          <w:color w:val="000000"/>
        </w:rPr>
      </w:pPr>
      <w:r w:rsidRPr="00EB00D3">
        <w:rPr>
          <w:color w:val="000000"/>
        </w:rPr>
        <w:t>3.3.1. Поддержка протоколов группы Spanning Tree (RSTP, MSTP не менее 64х MSTI) (в том числе на конфигурациях с LAG);</w:t>
      </w:r>
    </w:p>
    <w:p w:rsidR="00EC355E" w:rsidRPr="00EB00D3" w:rsidRDefault="008507DC">
      <w:pPr>
        <w:pStyle w:val="ab"/>
        <w:rPr>
          <w:color w:val="000000"/>
        </w:rPr>
      </w:pPr>
      <w:r w:rsidRPr="00EB00D3">
        <w:rPr>
          <w:color w:val="000000"/>
        </w:rPr>
        <w:t>3.3.2 (Опционально) Поддержка RSTP multiprocess в количестве 32 (в том числе на конфигурациях с LAG);</w:t>
      </w:r>
    </w:p>
    <w:p w:rsidR="00EC355E" w:rsidRPr="00EB00D3" w:rsidRDefault="008507DC">
      <w:pPr>
        <w:pStyle w:val="ab"/>
        <w:rPr>
          <w:color w:val="000000"/>
        </w:rPr>
      </w:pPr>
      <w:r w:rsidRPr="00EB00D3">
        <w:rPr>
          <w:color w:val="000000"/>
        </w:rPr>
        <w:t>3.3.3 Поддержка STP Root Guard и настройки Bridge Priority для разных MSTP Instance;</w:t>
      </w:r>
    </w:p>
    <w:p w:rsidR="00EC355E" w:rsidRPr="00EB00D3" w:rsidRDefault="008507DC">
      <w:pPr>
        <w:pStyle w:val="ab"/>
        <w:rPr>
          <w:color w:val="000000"/>
        </w:rPr>
      </w:pPr>
      <w:r w:rsidRPr="00EB00D3">
        <w:rPr>
          <w:color w:val="000000"/>
        </w:rPr>
        <w:t>3.3.4 Поддержка туннелирования L2PT для протоколов STP, LACP, LLDP;</w:t>
      </w:r>
    </w:p>
    <w:p w:rsidR="00EC355E" w:rsidRPr="00EB00D3" w:rsidRDefault="008507DC">
      <w:pPr>
        <w:pStyle w:val="ab"/>
        <w:rPr>
          <w:color w:val="000000"/>
        </w:rPr>
      </w:pPr>
      <w:r w:rsidRPr="00EB00D3">
        <w:rPr>
          <w:color w:val="000000"/>
        </w:rPr>
        <w:t>3.3.5 Фильтрация BPDU на каждом downlink порту (в том числе на конфигурациях с LAG);</w:t>
      </w:r>
    </w:p>
    <w:p w:rsidR="00EC355E" w:rsidRPr="00EB00D3" w:rsidRDefault="008507DC">
      <w:pPr>
        <w:pStyle w:val="ab"/>
        <w:rPr>
          <w:color w:val="000000"/>
        </w:rPr>
      </w:pPr>
      <w:r w:rsidRPr="00EB00D3">
        <w:rPr>
          <w:color w:val="000000"/>
        </w:rPr>
        <w:t>3.3.6 Поддержка функционала фильтрации входящих сообщений TCN (Restricted TCN или аналогичный) (в том числе на конфигурациях с LAG);</w:t>
      </w:r>
    </w:p>
    <w:p w:rsidR="00EC355E" w:rsidRPr="00EB00D3" w:rsidRDefault="008507DC">
      <w:pPr>
        <w:pStyle w:val="ab"/>
        <w:rPr>
          <w:color w:val="000000"/>
        </w:rPr>
      </w:pPr>
      <w:r w:rsidRPr="00EB00D3">
        <w:rPr>
          <w:color w:val="000000"/>
        </w:rPr>
        <w:t>3.3.7 Поддержка LACP согласно IEEE 802.3ad с вариативностью методов балансировки:</w:t>
      </w:r>
    </w:p>
    <w:p w:rsidR="00EC355E" w:rsidRPr="00EB00D3" w:rsidRDefault="008507DC">
      <w:pPr>
        <w:pStyle w:val="ab"/>
        <w:rPr>
          <w:color w:val="000000"/>
          <w:lang w:val="en-US"/>
        </w:rPr>
      </w:pPr>
      <w:r w:rsidRPr="00EB00D3">
        <w:rPr>
          <w:color w:val="000000"/>
        </w:rPr>
        <w:t xml:space="preserve">    </w:t>
      </w:r>
      <w:r w:rsidRPr="00EB00D3">
        <w:rPr>
          <w:color w:val="000000"/>
          <w:lang w:val="en-US"/>
        </w:rPr>
        <w:t>• src-dst-ip;</w:t>
      </w:r>
    </w:p>
    <w:p w:rsidR="00EC355E" w:rsidRPr="00EB00D3" w:rsidRDefault="008507DC">
      <w:pPr>
        <w:pStyle w:val="ab"/>
        <w:rPr>
          <w:color w:val="000000"/>
          <w:lang w:val="en-US"/>
        </w:rPr>
      </w:pPr>
      <w:r w:rsidRPr="00EB00D3">
        <w:rPr>
          <w:color w:val="000000"/>
          <w:lang w:val="en-US"/>
        </w:rPr>
        <w:t xml:space="preserve">    • src-dst-mac.</w:t>
      </w:r>
    </w:p>
    <w:p w:rsidR="00EC355E" w:rsidRPr="00EB00D3" w:rsidRDefault="008507DC">
      <w:pPr>
        <w:pStyle w:val="ab"/>
        <w:rPr>
          <w:color w:val="000000"/>
        </w:rPr>
      </w:pPr>
      <w:r w:rsidRPr="00EB00D3">
        <w:rPr>
          <w:color w:val="000000"/>
        </w:rPr>
        <w:t>3.3.8 Поддержка режимов Slow и Fast для LACP;</w:t>
      </w:r>
    </w:p>
    <w:p w:rsidR="00EC355E" w:rsidRPr="00EB00D3" w:rsidRDefault="008507DC">
      <w:pPr>
        <w:pStyle w:val="ab"/>
        <w:rPr>
          <w:color w:val="000000"/>
        </w:rPr>
      </w:pPr>
      <w:r w:rsidRPr="00EB00D3">
        <w:rPr>
          <w:color w:val="000000"/>
        </w:rPr>
        <w:t>3.3.9 Возможность выключения mac-learning в заданных VLAN;</w:t>
      </w:r>
    </w:p>
    <w:p w:rsidR="00EC355E" w:rsidRPr="00EB00D3" w:rsidRDefault="008507DC">
      <w:pPr>
        <w:pStyle w:val="ab"/>
        <w:rPr>
          <w:color w:val="000000"/>
        </w:rPr>
      </w:pPr>
      <w:r w:rsidRPr="00EB00D3">
        <w:rPr>
          <w:color w:val="000000"/>
        </w:rPr>
        <w:t>3.3.10 Поддержка протокола LLDP в соответствии с IEEE 802.1ab (в том числе на физических интерфейсах в LAG):</w:t>
      </w:r>
    </w:p>
    <w:p w:rsidR="00EC355E" w:rsidRPr="00EB00D3" w:rsidRDefault="008507DC">
      <w:pPr>
        <w:pStyle w:val="ab"/>
        <w:rPr>
          <w:color w:val="000000"/>
        </w:rPr>
      </w:pPr>
      <w:r w:rsidRPr="00EB00D3">
        <w:rPr>
          <w:color w:val="000000"/>
        </w:rPr>
        <w:t xml:space="preserve">    • Передача и прием всех основных типов TLV;</w:t>
      </w:r>
    </w:p>
    <w:p w:rsidR="00EC355E" w:rsidRPr="00EB00D3" w:rsidRDefault="008507DC">
      <w:pPr>
        <w:pStyle w:val="ab"/>
        <w:rPr>
          <w:color w:val="000000"/>
        </w:rPr>
      </w:pPr>
      <w:r w:rsidRPr="00EB00D3">
        <w:rPr>
          <w:color w:val="000000"/>
        </w:rPr>
        <w:t xml:space="preserve">    • Передача и прием IEEE 802.1 Port PVID;</w:t>
      </w:r>
    </w:p>
    <w:p w:rsidR="00EC355E" w:rsidRPr="00EB00D3" w:rsidRDefault="008507DC">
      <w:pPr>
        <w:pStyle w:val="ab"/>
        <w:rPr>
          <w:color w:val="000000"/>
          <w:lang w:val="en-US"/>
        </w:rPr>
      </w:pPr>
      <w:r w:rsidRPr="00EB00D3">
        <w:rPr>
          <w:color w:val="000000"/>
        </w:rPr>
        <w:t xml:space="preserve">    </w:t>
      </w:r>
      <w:r w:rsidRPr="00EB00D3">
        <w:rPr>
          <w:color w:val="000000"/>
          <w:lang w:val="en-US"/>
        </w:rPr>
        <w:t xml:space="preserve">• </w:t>
      </w:r>
      <w:r w:rsidRPr="00EB00D3">
        <w:rPr>
          <w:color w:val="000000"/>
        </w:rPr>
        <w:t>Передача</w:t>
      </w:r>
      <w:r w:rsidRPr="00EB00D3">
        <w:rPr>
          <w:color w:val="000000"/>
          <w:lang w:val="en-US"/>
        </w:rPr>
        <w:t xml:space="preserve"> </w:t>
      </w:r>
      <w:r w:rsidRPr="00EB00D3">
        <w:rPr>
          <w:color w:val="000000"/>
        </w:rPr>
        <w:t>и</w:t>
      </w:r>
      <w:r w:rsidRPr="00EB00D3">
        <w:rPr>
          <w:color w:val="000000"/>
          <w:lang w:val="en-US"/>
        </w:rPr>
        <w:t xml:space="preserve"> </w:t>
      </w:r>
      <w:r w:rsidRPr="00EB00D3">
        <w:rPr>
          <w:color w:val="000000"/>
        </w:rPr>
        <w:t>прием</w:t>
      </w:r>
      <w:r w:rsidRPr="00EB00D3">
        <w:rPr>
          <w:color w:val="000000"/>
          <w:lang w:val="en-US"/>
        </w:rPr>
        <w:t xml:space="preserve"> IEEE 802.3 Link Aggregation </w:t>
      </w:r>
      <w:r w:rsidRPr="00EB00D3">
        <w:rPr>
          <w:color w:val="000000"/>
        </w:rPr>
        <w:t>и</w:t>
      </w:r>
      <w:r w:rsidRPr="00EB00D3">
        <w:rPr>
          <w:color w:val="000000"/>
          <w:lang w:val="en-US"/>
        </w:rPr>
        <w:t xml:space="preserve"> Maximum Frame Size;</w:t>
      </w:r>
    </w:p>
    <w:p w:rsidR="00EC355E" w:rsidRPr="00EB00D3" w:rsidRDefault="008507DC">
      <w:pPr>
        <w:pStyle w:val="ab"/>
        <w:rPr>
          <w:color w:val="000000"/>
        </w:rPr>
      </w:pPr>
      <w:r w:rsidRPr="00EB00D3">
        <w:rPr>
          <w:color w:val="000000"/>
          <w:lang w:val="en-US"/>
        </w:rPr>
        <w:t xml:space="preserve">    </w:t>
      </w:r>
      <w:r w:rsidRPr="00EB00D3">
        <w:rPr>
          <w:color w:val="000000"/>
        </w:rPr>
        <w:t>• Возможность включения/отключения LLDP на отдельных портах;</w:t>
      </w:r>
    </w:p>
    <w:p w:rsidR="00EC355E" w:rsidRPr="00EB00D3" w:rsidRDefault="008507DC">
      <w:pPr>
        <w:pStyle w:val="ab"/>
        <w:rPr>
          <w:color w:val="000000"/>
        </w:rPr>
      </w:pPr>
      <w:r w:rsidRPr="00EB00D3">
        <w:rPr>
          <w:color w:val="000000"/>
        </w:rPr>
        <w:t xml:space="preserve">    • Отображение информации о соседстве LLDP через SNMP;</w:t>
      </w:r>
    </w:p>
    <w:p w:rsidR="00EC355E" w:rsidRPr="00EB00D3" w:rsidRDefault="008507DC">
      <w:pPr>
        <w:pStyle w:val="ab"/>
        <w:rPr>
          <w:color w:val="000000"/>
        </w:rPr>
      </w:pPr>
      <w:r w:rsidRPr="00EB00D3">
        <w:rPr>
          <w:color w:val="000000"/>
        </w:rPr>
        <w:lastRenderedPageBreak/>
        <w:t xml:space="preserve">3.3.11 Зеркалирование портов (Port Mirror) (в том числе на конфигурациях с LAG), не менее двух сессий; </w:t>
      </w:r>
    </w:p>
    <w:p w:rsidR="00EC355E" w:rsidRPr="00EB00D3" w:rsidRDefault="00EC355E">
      <w:pPr>
        <w:pStyle w:val="ab"/>
        <w:rPr>
          <w:color w:val="000000"/>
        </w:rPr>
      </w:pPr>
    </w:p>
    <w:p w:rsidR="00EC355E" w:rsidRPr="00EB00D3" w:rsidRDefault="008507DC">
      <w:pPr>
        <w:pStyle w:val="ab"/>
        <w:rPr>
          <w:color w:val="000000"/>
        </w:rPr>
      </w:pPr>
      <w:r w:rsidRPr="00EB00D3">
        <w:rPr>
          <w:b/>
          <w:bCs/>
          <w:color w:val="000000"/>
        </w:rPr>
        <w:t>3.4 Поддержка VLAN.</w:t>
      </w:r>
    </w:p>
    <w:p w:rsidR="00EC355E" w:rsidRPr="00EB00D3" w:rsidRDefault="008507DC">
      <w:pPr>
        <w:pStyle w:val="ab"/>
        <w:rPr>
          <w:color w:val="000000"/>
        </w:rPr>
      </w:pPr>
      <w:r w:rsidRPr="00EB00D3">
        <w:rPr>
          <w:color w:val="000000"/>
        </w:rPr>
        <w:t>3.4.1 Поддержка режимов передачи трафика на порту КА: Access, Trunk, Hybrid/General;</w:t>
      </w:r>
    </w:p>
    <w:p w:rsidR="00EC355E" w:rsidRPr="00EB00D3" w:rsidRDefault="008507DC">
      <w:pPr>
        <w:pStyle w:val="ab"/>
        <w:rPr>
          <w:color w:val="000000"/>
        </w:rPr>
      </w:pPr>
      <w:r w:rsidRPr="00EB00D3">
        <w:rPr>
          <w:color w:val="000000"/>
        </w:rPr>
        <w:t xml:space="preserve">3.4.2 Соответствие стандартам IEEE 802.1q (4K VLANs) и IEEE 802.1ad (4Kx4K VLANs); </w:t>
      </w:r>
    </w:p>
    <w:p w:rsidR="00EC355E" w:rsidRPr="00EB00D3" w:rsidRDefault="008507DC">
      <w:pPr>
        <w:pStyle w:val="ab"/>
        <w:rPr>
          <w:color w:val="000000"/>
        </w:rPr>
      </w:pPr>
      <w:r w:rsidRPr="00EB00D3">
        <w:rPr>
          <w:color w:val="000000"/>
        </w:rPr>
        <w:t>3.4.3 Поддержка фильтрации входящего нетегированного трафика на портах downlink;</w:t>
      </w:r>
    </w:p>
    <w:p w:rsidR="00EC355E" w:rsidRPr="00EB00D3" w:rsidRDefault="008507DC">
      <w:pPr>
        <w:pStyle w:val="ab"/>
        <w:rPr>
          <w:color w:val="000000"/>
          <w:lang w:val="en-US"/>
        </w:rPr>
      </w:pPr>
      <w:r w:rsidRPr="00EB00D3">
        <w:rPr>
          <w:color w:val="000000"/>
          <w:lang w:val="en-US"/>
        </w:rPr>
        <w:t xml:space="preserve">3.4.4 </w:t>
      </w:r>
      <w:r w:rsidRPr="00EB00D3">
        <w:rPr>
          <w:color w:val="000000"/>
        </w:rPr>
        <w:t>Поддержка</w:t>
      </w:r>
      <w:r w:rsidRPr="00EB00D3">
        <w:rPr>
          <w:color w:val="000000"/>
          <w:lang w:val="en-US"/>
        </w:rPr>
        <w:t xml:space="preserve"> Port Based 802.1Q Tunneling (QinQ):</w:t>
      </w:r>
    </w:p>
    <w:p w:rsidR="00EC355E" w:rsidRPr="00EB00D3" w:rsidRDefault="008507DC">
      <w:pPr>
        <w:pStyle w:val="ab"/>
        <w:rPr>
          <w:color w:val="000000"/>
        </w:rPr>
      </w:pPr>
      <w:r w:rsidRPr="00EB00D3">
        <w:rPr>
          <w:color w:val="000000"/>
          <w:lang w:val="en-US"/>
        </w:rPr>
        <w:t xml:space="preserve">    </w:t>
      </w:r>
      <w:r w:rsidRPr="00EB00D3">
        <w:rPr>
          <w:color w:val="000000"/>
        </w:rPr>
        <w:t xml:space="preserve">• возможность конфигурации ethertype на NNI портах, </w:t>
      </w:r>
    </w:p>
    <w:p w:rsidR="00EC355E" w:rsidRPr="00EB00D3" w:rsidRDefault="008507DC">
      <w:pPr>
        <w:pStyle w:val="ab"/>
        <w:rPr>
          <w:color w:val="000000"/>
        </w:rPr>
      </w:pPr>
      <w:r w:rsidRPr="00EB00D3">
        <w:rPr>
          <w:color w:val="000000"/>
        </w:rPr>
        <w:t xml:space="preserve">    • Поддержка режимов port-based и selective, </w:t>
      </w:r>
    </w:p>
    <w:p w:rsidR="00EC355E" w:rsidRPr="00EB00D3" w:rsidRDefault="008507DC">
      <w:pPr>
        <w:pStyle w:val="ab"/>
        <w:rPr>
          <w:color w:val="000000"/>
        </w:rPr>
      </w:pPr>
      <w:r w:rsidRPr="00EB00D3">
        <w:rPr>
          <w:color w:val="000000"/>
        </w:rPr>
        <w:t xml:space="preserve">    • количество S-VLAN (VLAN-ID для верхней метки) на порт не менее 10ти, на устройство – портовая емкость х 10;</w:t>
      </w:r>
    </w:p>
    <w:p w:rsidR="00EC355E" w:rsidRPr="00EB00D3" w:rsidRDefault="008507DC">
      <w:pPr>
        <w:pStyle w:val="ab"/>
        <w:rPr>
          <w:color w:val="000000"/>
        </w:rPr>
      </w:pPr>
      <w:r w:rsidRPr="00EB00D3">
        <w:rPr>
          <w:color w:val="000000"/>
        </w:rPr>
        <w:t>3.4.5 Поддержка 802.1v PROTOCOL-BASED VLAN selection с возможностью настройки отдельного Protocol based VLAN для каждого downlink порта;</w:t>
      </w:r>
    </w:p>
    <w:p w:rsidR="00EC355E" w:rsidRPr="00EB00D3" w:rsidRDefault="008507DC">
      <w:pPr>
        <w:pStyle w:val="ab"/>
        <w:rPr>
          <w:color w:val="000000"/>
          <w:lang w:val="en-US"/>
        </w:rPr>
      </w:pPr>
      <w:r w:rsidRPr="00EB00D3">
        <w:rPr>
          <w:color w:val="000000"/>
          <w:lang w:val="en-US"/>
        </w:rPr>
        <w:t xml:space="preserve">3.4.6 </w:t>
      </w:r>
      <w:r w:rsidRPr="00EB00D3">
        <w:rPr>
          <w:color w:val="000000"/>
        </w:rPr>
        <w:t>Поддержка</w:t>
      </w:r>
      <w:r w:rsidRPr="00EB00D3">
        <w:rPr>
          <w:color w:val="000000"/>
          <w:lang w:val="en-US"/>
        </w:rPr>
        <w:t xml:space="preserve"> Static MAC-based VLAN;</w:t>
      </w:r>
    </w:p>
    <w:p w:rsidR="00EC355E" w:rsidRPr="00EB00D3" w:rsidRDefault="008507DC">
      <w:pPr>
        <w:pStyle w:val="ab"/>
        <w:rPr>
          <w:color w:val="000000"/>
        </w:rPr>
      </w:pPr>
      <w:r w:rsidRPr="00EB00D3">
        <w:rPr>
          <w:color w:val="000000"/>
        </w:rPr>
        <w:t>3.4.7 Трансляция VLAN (Mapping/Translation). Не менее 4-х правил трансляции VLAN на порт;</w:t>
      </w:r>
    </w:p>
    <w:p w:rsidR="00EC355E" w:rsidRPr="00EB00D3" w:rsidRDefault="008507DC">
      <w:pPr>
        <w:pStyle w:val="ab"/>
        <w:rPr>
          <w:color w:val="000000"/>
        </w:rPr>
      </w:pPr>
      <w:r w:rsidRPr="00EB00D3">
        <w:rPr>
          <w:color w:val="000000"/>
          <w:lang w:val="en-US"/>
        </w:rPr>
        <w:t xml:space="preserve">3.4.8 </w:t>
      </w:r>
      <w:r w:rsidRPr="00EB00D3">
        <w:rPr>
          <w:color w:val="000000"/>
        </w:rPr>
        <w:t>Поддержка</w:t>
      </w:r>
      <w:r w:rsidRPr="00EB00D3">
        <w:rPr>
          <w:color w:val="000000"/>
          <w:lang w:val="en-US"/>
        </w:rPr>
        <w:t xml:space="preserve"> selective q-in-q. </w:t>
      </w:r>
      <w:r w:rsidRPr="00EB00D3">
        <w:rPr>
          <w:color w:val="000000"/>
        </w:rPr>
        <w:t>С возможностью назначения двух (S и C) тэгов, на нетэгированный входящий трафик, одновременно;</w:t>
      </w:r>
    </w:p>
    <w:p w:rsidR="00EC355E" w:rsidRPr="00EB00D3" w:rsidRDefault="008507DC">
      <w:pPr>
        <w:pStyle w:val="ab"/>
        <w:rPr>
          <w:color w:val="000000"/>
        </w:rPr>
      </w:pPr>
      <w:r w:rsidRPr="00EB00D3">
        <w:rPr>
          <w:color w:val="000000"/>
        </w:rPr>
        <w:t>3.4.9 Весь функционал, указанный в разделе 3.4 Поддержка VLAN, должен поддерживаться на конфигурациях с LAG;</w:t>
      </w:r>
    </w:p>
    <w:p w:rsidR="00EC355E" w:rsidRPr="00EB00D3" w:rsidRDefault="00EC355E">
      <w:pPr>
        <w:pStyle w:val="ab"/>
        <w:rPr>
          <w:color w:val="000000"/>
        </w:rPr>
      </w:pPr>
    </w:p>
    <w:p w:rsidR="00EC355E" w:rsidRPr="00EB00D3" w:rsidRDefault="008507DC">
      <w:pPr>
        <w:pStyle w:val="ab"/>
        <w:jc w:val="left"/>
        <w:rPr>
          <w:color w:val="000000"/>
        </w:rPr>
      </w:pPr>
      <w:r w:rsidRPr="00EB00D3">
        <w:rPr>
          <w:b/>
          <w:bCs/>
          <w:color w:val="000000"/>
        </w:rPr>
        <w:t>3.5 Многоадресная рассылка.</w:t>
      </w:r>
    </w:p>
    <w:p w:rsidR="00EC355E" w:rsidRPr="00EB00D3" w:rsidRDefault="008507DC">
      <w:pPr>
        <w:pStyle w:val="ab"/>
        <w:rPr>
          <w:color w:val="000000"/>
        </w:rPr>
      </w:pPr>
      <w:r w:rsidRPr="00EB00D3">
        <w:rPr>
          <w:color w:val="000000"/>
        </w:rPr>
        <w:t>3.5.1. Поддержка IGMP Snooping/Filtering v2 в соответствии с RFC 2236:</w:t>
      </w:r>
    </w:p>
    <w:p w:rsidR="00EC355E" w:rsidRPr="00EB00D3" w:rsidRDefault="008507DC">
      <w:pPr>
        <w:pStyle w:val="ab"/>
        <w:rPr>
          <w:color w:val="000000"/>
        </w:rPr>
      </w:pPr>
      <w:r w:rsidRPr="00EB00D3">
        <w:rPr>
          <w:color w:val="000000"/>
        </w:rPr>
        <w:t xml:space="preserve">    • Возможность включения и выключения IGMP-snooping в каждом VLAN;</w:t>
      </w:r>
    </w:p>
    <w:p w:rsidR="00EC355E" w:rsidRPr="00EB00D3" w:rsidRDefault="008507DC">
      <w:pPr>
        <w:pStyle w:val="ab"/>
        <w:rPr>
          <w:color w:val="000000"/>
        </w:rPr>
      </w:pPr>
      <w:r w:rsidRPr="00EB00D3">
        <w:rPr>
          <w:color w:val="000000"/>
        </w:rPr>
        <w:t xml:space="preserve">    • Поддержка на транзитных интерфейсах КА;</w:t>
      </w:r>
    </w:p>
    <w:p w:rsidR="00EC355E" w:rsidRPr="00EB00D3" w:rsidRDefault="008507DC">
      <w:pPr>
        <w:pStyle w:val="ab"/>
        <w:rPr>
          <w:color w:val="000000"/>
        </w:rPr>
      </w:pPr>
      <w:r w:rsidRPr="00EB00D3">
        <w:rPr>
          <w:color w:val="000000"/>
        </w:rPr>
        <w:t xml:space="preserve">    • Защита от незарегистрированного трафика multicast в каждом VLAN;</w:t>
      </w:r>
    </w:p>
    <w:p w:rsidR="00EC355E" w:rsidRPr="00EB00D3" w:rsidRDefault="008507DC">
      <w:pPr>
        <w:pStyle w:val="ab"/>
        <w:rPr>
          <w:color w:val="000000"/>
        </w:rPr>
      </w:pPr>
      <w:r w:rsidRPr="00EB00D3">
        <w:rPr>
          <w:color w:val="000000"/>
        </w:rPr>
        <w:t xml:space="preserve">    • Не менее 512 multicast-групп одновременно;</w:t>
      </w:r>
    </w:p>
    <w:p w:rsidR="00EC355E" w:rsidRPr="00EB00D3" w:rsidRDefault="008507DC">
      <w:pPr>
        <w:pStyle w:val="ab"/>
        <w:rPr>
          <w:color w:val="000000"/>
        </w:rPr>
      </w:pPr>
      <w:r w:rsidRPr="00EB00D3">
        <w:rPr>
          <w:color w:val="000000"/>
        </w:rPr>
        <w:t xml:space="preserve">    • Поддержка технологии IGMP «Fast Leave» на каждом порту отдельно от других;</w:t>
      </w:r>
    </w:p>
    <w:p w:rsidR="00EC355E" w:rsidRPr="00EB00D3" w:rsidRDefault="008507DC">
      <w:pPr>
        <w:pStyle w:val="ab"/>
        <w:rPr>
          <w:color w:val="000000"/>
        </w:rPr>
      </w:pPr>
      <w:r w:rsidRPr="00EB00D3">
        <w:rPr>
          <w:color w:val="000000"/>
        </w:rPr>
        <w:t xml:space="preserve">    • Установка приоритета 802.1p для кадров IGMP;</w:t>
      </w:r>
    </w:p>
    <w:p w:rsidR="00EC355E" w:rsidRPr="00EB00D3" w:rsidRDefault="008507DC">
      <w:pPr>
        <w:pStyle w:val="ab"/>
        <w:rPr>
          <w:color w:val="000000"/>
        </w:rPr>
      </w:pPr>
      <w:r w:rsidRPr="00EB00D3">
        <w:rPr>
          <w:color w:val="000000"/>
        </w:rPr>
        <w:t xml:space="preserve">    • IGMP фильтрация на каждом порту c возможностью задания не менее 10 произвольных диапазонов многоадресной рассылки;</w:t>
      </w:r>
    </w:p>
    <w:p w:rsidR="00EC355E" w:rsidRPr="00EB00D3" w:rsidRDefault="008507DC">
      <w:pPr>
        <w:pStyle w:val="ab"/>
        <w:rPr>
          <w:color w:val="000000"/>
        </w:rPr>
      </w:pPr>
      <w:r w:rsidRPr="00EB00D3">
        <w:rPr>
          <w:color w:val="000000"/>
        </w:rPr>
        <w:t>3.5.2 Поддержка статических Multicast подписок (не статических записей в мультикаст таблице коммутатора) при активной подписке КА, не менее 30 групп, с возможностью указания интерфейса, к которому будет привязана подписка. Т.е. КА должен уметь отправлять от своего MGMT интерфейса (и/или 0.0.0.0) Join, Report, Leave на статическую группу и принимать Multicast на указанный в конфигурации порт, при этом клиенты, подключенные в порты без статической подписки должны иметь возможность подписываться на эти же группы. Коммутатор при этом не должен вносить какие-либо изменения в обмен igmp трафиком между клиентом и сервером вещания;</w:t>
      </w:r>
    </w:p>
    <w:p w:rsidR="00EC355E" w:rsidRPr="00EB00D3" w:rsidRDefault="008507DC">
      <w:pPr>
        <w:pStyle w:val="ab"/>
        <w:rPr>
          <w:color w:val="000000"/>
        </w:rPr>
      </w:pPr>
      <w:r w:rsidRPr="00EB00D3">
        <w:rPr>
          <w:color w:val="000000"/>
        </w:rPr>
        <w:t>3.5.3 Коммутатор должен обеспечивать функционал igmp-proxy, в том числе, подмены src адреса в Join/Report/Leave на MGMT коммутатора и подавления дубликатов Join/Report/Leave;</w:t>
      </w:r>
    </w:p>
    <w:p w:rsidR="00EC355E" w:rsidRPr="00EB00D3" w:rsidRDefault="008507DC">
      <w:pPr>
        <w:pStyle w:val="ab"/>
        <w:rPr>
          <w:color w:val="000000"/>
        </w:rPr>
      </w:pPr>
      <w:r w:rsidRPr="00EB00D3">
        <w:rPr>
          <w:color w:val="000000"/>
        </w:rPr>
        <w:t>3.5.4 Возможность динамической и статической настройки Multicast Router Port;</w:t>
      </w:r>
    </w:p>
    <w:p w:rsidR="00EC355E" w:rsidRPr="00EB00D3" w:rsidRDefault="008507DC">
      <w:pPr>
        <w:pStyle w:val="ab"/>
        <w:rPr>
          <w:color w:val="000000"/>
        </w:rPr>
      </w:pPr>
      <w:r w:rsidRPr="00EB00D3">
        <w:rPr>
          <w:color w:val="000000"/>
        </w:rPr>
        <w:t xml:space="preserve">3.5.5 Поддержка ограничения количества одновременно подписанных Multicast групп на downlink порту;  </w:t>
      </w:r>
    </w:p>
    <w:p w:rsidR="00EC355E" w:rsidRPr="00EB00D3" w:rsidRDefault="008507DC">
      <w:pPr>
        <w:pStyle w:val="ab"/>
        <w:rPr>
          <w:color w:val="000000"/>
        </w:rPr>
      </w:pPr>
      <w:r w:rsidRPr="00EB00D3">
        <w:rPr>
          <w:color w:val="000000"/>
        </w:rPr>
        <w:t>3.5.6 Прозрачная передача служебного multicast-трафика независимо от функционала IGMP/MLD Snooping и MVR;</w:t>
      </w:r>
    </w:p>
    <w:p w:rsidR="00EC355E" w:rsidRPr="00EB00D3" w:rsidRDefault="008507DC">
      <w:pPr>
        <w:pStyle w:val="ab"/>
        <w:rPr>
          <w:color w:val="000000"/>
        </w:rPr>
      </w:pPr>
      <w:r w:rsidRPr="00EB00D3">
        <w:rPr>
          <w:color w:val="000000"/>
          <w:lang w:val="en-US"/>
        </w:rPr>
        <w:t xml:space="preserve">3.5.7 </w:t>
      </w:r>
      <w:r w:rsidRPr="00EB00D3">
        <w:rPr>
          <w:color w:val="000000"/>
        </w:rPr>
        <w:t>Поддержка</w:t>
      </w:r>
      <w:r w:rsidRPr="00EB00D3">
        <w:rPr>
          <w:color w:val="000000"/>
          <w:lang w:val="en-US"/>
        </w:rPr>
        <w:t xml:space="preserve"> </w:t>
      </w:r>
      <w:r w:rsidRPr="00EB00D3">
        <w:rPr>
          <w:color w:val="000000"/>
        </w:rPr>
        <w:t>функционала</w:t>
      </w:r>
      <w:r w:rsidRPr="00EB00D3">
        <w:rPr>
          <w:color w:val="000000"/>
          <w:lang w:val="en-US"/>
        </w:rPr>
        <w:t xml:space="preserve"> Multicast VLAN Replication (MVR).  </w:t>
      </w:r>
      <w:r w:rsidRPr="00EB00D3">
        <w:rPr>
          <w:color w:val="000000"/>
        </w:rPr>
        <w:t>MVR и IGMP-Snooping должны настраиваться независимо, т.е. при отключении одного другой должен работать;</w:t>
      </w:r>
    </w:p>
    <w:p w:rsidR="00EC355E" w:rsidRPr="00EB00D3" w:rsidRDefault="008507DC">
      <w:pPr>
        <w:pStyle w:val="ab"/>
        <w:rPr>
          <w:color w:val="000000"/>
        </w:rPr>
      </w:pPr>
      <w:r w:rsidRPr="00EB00D3">
        <w:rPr>
          <w:color w:val="000000"/>
        </w:rPr>
        <w:t>3.5.8 Весь функционал, указанный в разделе 3.5 Многоадресная рассылка, должен поддерживаться на конфигурациях с LAG.</w:t>
      </w:r>
    </w:p>
    <w:p w:rsidR="00EC355E" w:rsidRPr="00EB00D3" w:rsidRDefault="00EC355E">
      <w:pPr>
        <w:pStyle w:val="ab"/>
        <w:jc w:val="left"/>
        <w:rPr>
          <w:color w:val="000000"/>
        </w:rPr>
      </w:pPr>
    </w:p>
    <w:p w:rsidR="00EC355E" w:rsidRPr="00EB00D3" w:rsidRDefault="008507DC">
      <w:pPr>
        <w:pStyle w:val="ab"/>
        <w:jc w:val="left"/>
        <w:rPr>
          <w:color w:val="000000"/>
        </w:rPr>
      </w:pPr>
      <w:r w:rsidRPr="00EB00D3">
        <w:rPr>
          <w:b/>
          <w:bCs/>
          <w:color w:val="000000"/>
        </w:rPr>
        <w:t>3.6. Функционал L3.</w:t>
      </w:r>
    </w:p>
    <w:p w:rsidR="00EC355E" w:rsidRPr="00EB00D3" w:rsidRDefault="008507DC">
      <w:pPr>
        <w:pStyle w:val="ab"/>
        <w:rPr>
          <w:color w:val="000000"/>
        </w:rPr>
      </w:pPr>
      <w:r w:rsidRPr="00EB00D3">
        <w:rPr>
          <w:color w:val="000000"/>
        </w:rPr>
        <w:t>3.6.1. Не менее 2х inband адресов IPv4 для управления;</w:t>
      </w:r>
    </w:p>
    <w:p w:rsidR="00EC355E" w:rsidRPr="00EB00D3" w:rsidRDefault="008507DC">
      <w:pPr>
        <w:pStyle w:val="ab"/>
        <w:rPr>
          <w:color w:val="000000"/>
        </w:rPr>
      </w:pPr>
      <w:r w:rsidRPr="00EB00D3">
        <w:rPr>
          <w:color w:val="000000"/>
        </w:rPr>
        <w:t>3.6.2 DHCP Client для интерфейса управления;</w:t>
      </w:r>
    </w:p>
    <w:p w:rsidR="00EC355E" w:rsidRPr="00EB00D3" w:rsidRDefault="008507DC">
      <w:pPr>
        <w:pStyle w:val="ab"/>
        <w:rPr>
          <w:color w:val="000000"/>
          <w:lang w:val="en-US"/>
        </w:rPr>
      </w:pPr>
      <w:r w:rsidRPr="00EB00D3">
        <w:rPr>
          <w:color w:val="000000"/>
          <w:lang w:val="en-US"/>
        </w:rPr>
        <w:t xml:space="preserve">3.6.3 </w:t>
      </w:r>
      <w:r w:rsidRPr="00EB00D3">
        <w:rPr>
          <w:color w:val="000000"/>
        </w:rPr>
        <w:t>Поддержка</w:t>
      </w:r>
      <w:r w:rsidRPr="00EB00D3">
        <w:rPr>
          <w:color w:val="000000"/>
          <w:lang w:val="en-US"/>
        </w:rPr>
        <w:t xml:space="preserve"> Option60 </w:t>
      </w:r>
      <w:r w:rsidRPr="00EB00D3">
        <w:rPr>
          <w:color w:val="000000"/>
        </w:rPr>
        <w:t>для</w:t>
      </w:r>
      <w:r w:rsidRPr="00EB00D3">
        <w:rPr>
          <w:color w:val="000000"/>
          <w:lang w:val="en-US"/>
        </w:rPr>
        <w:t xml:space="preserve"> DHCP Client;</w:t>
      </w:r>
    </w:p>
    <w:p w:rsidR="00EC355E" w:rsidRPr="00EB00D3" w:rsidRDefault="008507DC">
      <w:pPr>
        <w:pStyle w:val="ab"/>
        <w:rPr>
          <w:color w:val="000000"/>
        </w:rPr>
      </w:pPr>
      <w:r w:rsidRPr="00EB00D3">
        <w:rPr>
          <w:color w:val="000000"/>
        </w:rPr>
        <w:t>3.6.4 Поддержка не менее 10 статических IPv4 маршрутов;</w:t>
      </w:r>
    </w:p>
    <w:p w:rsidR="00EC355E" w:rsidRPr="00EB00D3" w:rsidRDefault="008507DC">
      <w:pPr>
        <w:pStyle w:val="ab"/>
        <w:rPr>
          <w:color w:val="000000"/>
        </w:rPr>
      </w:pPr>
      <w:r w:rsidRPr="00EB00D3">
        <w:rPr>
          <w:color w:val="000000"/>
        </w:rPr>
        <w:t>3.6.5 Настройка приоритета 802.1p для трафика, исходящего от интерфейса управления в Uplink.;</w:t>
      </w:r>
    </w:p>
    <w:p w:rsidR="00EC355E" w:rsidRPr="00EB00D3" w:rsidRDefault="00EC355E">
      <w:pPr>
        <w:pStyle w:val="ab"/>
        <w:jc w:val="left"/>
        <w:rPr>
          <w:color w:val="000000"/>
        </w:rPr>
      </w:pPr>
    </w:p>
    <w:p w:rsidR="00EC355E" w:rsidRPr="00EB00D3" w:rsidRDefault="008507DC">
      <w:pPr>
        <w:pStyle w:val="ab"/>
        <w:jc w:val="left"/>
        <w:rPr>
          <w:color w:val="000000"/>
        </w:rPr>
      </w:pPr>
      <w:r w:rsidRPr="00EB00D3">
        <w:rPr>
          <w:b/>
          <w:bCs/>
          <w:color w:val="000000"/>
        </w:rPr>
        <w:t>3.7 Качество обслуживания.</w:t>
      </w:r>
    </w:p>
    <w:p w:rsidR="00EC355E" w:rsidRPr="00EB00D3" w:rsidRDefault="008507DC">
      <w:pPr>
        <w:pStyle w:val="ab"/>
        <w:rPr>
          <w:color w:val="000000"/>
        </w:rPr>
      </w:pPr>
      <w:r w:rsidRPr="00EB00D3">
        <w:rPr>
          <w:color w:val="000000"/>
        </w:rPr>
        <w:t>3.7.1 Поддержка классификации трафика по IEEE 802.1p и DSCP CoS;</w:t>
      </w:r>
    </w:p>
    <w:p w:rsidR="00EC355E" w:rsidRPr="00EB00D3" w:rsidRDefault="008507DC">
      <w:pPr>
        <w:pStyle w:val="ab"/>
        <w:rPr>
          <w:color w:val="000000"/>
        </w:rPr>
      </w:pPr>
      <w:r w:rsidRPr="00EB00D3">
        <w:rPr>
          <w:color w:val="000000"/>
        </w:rPr>
        <w:t>3.7.2 Поддержка не менее восьми egress очередей (одна из них с уровнем обслуживания «strict priority») на каждый порт;</w:t>
      </w:r>
    </w:p>
    <w:p w:rsidR="00EC355E" w:rsidRPr="00EB00D3" w:rsidRDefault="008507DC">
      <w:pPr>
        <w:pStyle w:val="ab"/>
        <w:rPr>
          <w:color w:val="000000"/>
        </w:rPr>
      </w:pPr>
      <w:r w:rsidRPr="00EB00D3">
        <w:rPr>
          <w:color w:val="000000"/>
        </w:rPr>
        <w:t>3.7.3 Возможность отображать диапазон значений CoS 802.1p в ту или иную очередь;</w:t>
      </w:r>
    </w:p>
    <w:p w:rsidR="00EC355E" w:rsidRPr="00EB00D3" w:rsidRDefault="008507DC">
      <w:pPr>
        <w:pStyle w:val="ab"/>
        <w:rPr>
          <w:color w:val="000000"/>
        </w:rPr>
      </w:pPr>
      <w:r w:rsidRPr="00EB00D3">
        <w:rPr>
          <w:color w:val="000000"/>
        </w:rPr>
        <w:t>3.7.4 Поддержка дисциплин обслуживания очередей SP, WRR, SP+WRR;</w:t>
      </w:r>
    </w:p>
    <w:p w:rsidR="00EC355E" w:rsidRPr="00EB00D3" w:rsidRDefault="008507DC">
      <w:pPr>
        <w:pStyle w:val="ab"/>
        <w:rPr>
          <w:color w:val="000000"/>
        </w:rPr>
      </w:pPr>
      <w:r w:rsidRPr="00EB00D3">
        <w:rPr>
          <w:color w:val="000000"/>
        </w:rPr>
        <w:t>3.7.5 Поддержка сервисной политики для входящего в порт трафика:</w:t>
      </w:r>
    </w:p>
    <w:p w:rsidR="00EC355E" w:rsidRPr="00EB00D3" w:rsidRDefault="008507DC">
      <w:pPr>
        <w:pStyle w:val="ab"/>
        <w:rPr>
          <w:color w:val="000000"/>
        </w:rPr>
      </w:pPr>
      <w:r w:rsidRPr="00EB00D3">
        <w:rPr>
          <w:color w:val="000000"/>
        </w:rPr>
        <w:t xml:space="preserve">    • Не менее трёх классификаторов трафика;</w:t>
      </w:r>
    </w:p>
    <w:p w:rsidR="00EC355E" w:rsidRPr="00EB00D3" w:rsidRDefault="008507DC">
      <w:pPr>
        <w:pStyle w:val="ab"/>
        <w:rPr>
          <w:color w:val="000000"/>
        </w:rPr>
      </w:pPr>
      <w:r w:rsidRPr="00EB00D3">
        <w:rPr>
          <w:color w:val="000000"/>
        </w:rPr>
        <w:t xml:space="preserve">    • Возможность выполнения действий одновременно для каждого типа трафика:</w:t>
      </w:r>
    </w:p>
    <w:p w:rsidR="00EC355E" w:rsidRPr="00EB00D3" w:rsidRDefault="008507DC">
      <w:pPr>
        <w:pStyle w:val="ab"/>
        <w:rPr>
          <w:color w:val="000000"/>
        </w:rPr>
      </w:pPr>
      <w:r w:rsidRPr="00EB00D3">
        <w:rPr>
          <w:color w:val="000000"/>
        </w:rPr>
        <w:t xml:space="preserve">    • Перемаркировка поля 802.1p;</w:t>
      </w:r>
    </w:p>
    <w:p w:rsidR="00EC355E" w:rsidRPr="00EB00D3" w:rsidRDefault="008507DC">
      <w:pPr>
        <w:pStyle w:val="ab"/>
        <w:rPr>
          <w:color w:val="000000"/>
        </w:rPr>
      </w:pPr>
      <w:r w:rsidRPr="00EB00D3">
        <w:rPr>
          <w:color w:val="000000"/>
        </w:rPr>
        <w:t xml:space="preserve">    • Перемаркировка поля 802.1p, на основании VLAN ID</w:t>
      </w:r>
    </w:p>
    <w:p w:rsidR="00EC355E" w:rsidRPr="00EB00D3" w:rsidRDefault="00EC355E">
      <w:pPr>
        <w:pStyle w:val="ab"/>
        <w:jc w:val="left"/>
        <w:rPr>
          <w:color w:val="000000"/>
        </w:rPr>
      </w:pPr>
    </w:p>
    <w:p w:rsidR="00EC355E" w:rsidRPr="00EB00D3" w:rsidRDefault="00EC355E">
      <w:pPr>
        <w:pStyle w:val="ab"/>
        <w:jc w:val="left"/>
        <w:rPr>
          <w:color w:val="000000"/>
        </w:rPr>
      </w:pPr>
    </w:p>
    <w:p w:rsidR="00EC355E" w:rsidRPr="00EB00D3" w:rsidRDefault="00EC355E">
      <w:pPr>
        <w:pStyle w:val="ab"/>
        <w:jc w:val="left"/>
        <w:rPr>
          <w:color w:val="000000"/>
        </w:rPr>
      </w:pPr>
    </w:p>
    <w:p w:rsidR="00EC355E" w:rsidRPr="00EB00D3" w:rsidRDefault="008507DC">
      <w:pPr>
        <w:pStyle w:val="ab"/>
        <w:jc w:val="left"/>
        <w:rPr>
          <w:color w:val="000000"/>
        </w:rPr>
      </w:pPr>
      <w:r w:rsidRPr="00EB00D3">
        <w:rPr>
          <w:b/>
          <w:bCs/>
          <w:color w:val="000000"/>
        </w:rPr>
        <w:t>3.8. Безопасность.</w:t>
      </w:r>
    </w:p>
    <w:p w:rsidR="00EC355E" w:rsidRPr="00EB00D3" w:rsidRDefault="008507DC">
      <w:pPr>
        <w:pStyle w:val="ab"/>
        <w:rPr>
          <w:color w:val="000000"/>
        </w:rPr>
      </w:pPr>
      <w:r w:rsidRPr="00EB00D3">
        <w:rPr>
          <w:color w:val="000000"/>
        </w:rPr>
        <w:t>3.8.1 Поддержка ограничения broadcast, unknown unicast и multicast шторма на каждом порту, независимо от других портов:</w:t>
      </w:r>
    </w:p>
    <w:p w:rsidR="00EC355E" w:rsidRPr="00EB00D3" w:rsidRDefault="008507DC">
      <w:pPr>
        <w:pStyle w:val="ab"/>
        <w:rPr>
          <w:color w:val="000000"/>
        </w:rPr>
      </w:pPr>
      <w:r w:rsidRPr="00EB00D3">
        <w:rPr>
          <w:color w:val="000000"/>
        </w:rPr>
        <w:t xml:space="preserve">    • По скорости передачи данных c шагом 64 кбит/c;</w:t>
      </w:r>
    </w:p>
    <w:p w:rsidR="00EC355E" w:rsidRPr="00EB00D3" w:rsidRDefault="008507DC">
      <w:pPr>
        <w:pStyle w:val="ab"/>
        <w:rPr>
          <w:color w:val="000000"/>
        </w:rPr>
      </w:pPr>
      <w:r w:rsidRPr="00EB00D3">
        <w:rPr>
          <w:color w:val="000000"/>
        </w:rPr>
        <w:t xml:space="preserve">    • По количеству кадров в секунду с шагом 64 pps;</w:t>
      </w:r>
    </w:p>
    <w:p w:rsidR="00EC355E" w:rsidRPr="00EB00D3" w:rsidRDefault="008507DC">
      <w:pPr>
        <w:pStyle w:val="ab"/>
        <w:rPr>
          <w:color w:val="000000"/>
        </w:rPr>
      </w:pPr>
      <w:r w:rsidRPr="00EB00D3">
        <w:rPr>
          <w:color w:val="000000"/>
        </w:rPr>
        <w:t>3.8.2 Ограничение количества MAC-адресов на порт. Превышение заданного количества MAC-адресов должно ограничить изучение новых MAC-адресов;</w:t>
      </w:r>
    </w:p>
    <w:p w:rsidR="00EC355E" w:rsidRPr="00EB00D3" w:rsidRDefault="008507DC">
      <w:pPr>
        <w:pStyle w:val="ab"/>
        <w:rPr>
          <w:color w:val="000000"/>
        </w:rPr>
      </w:pPr>
      <w:r w:rsidRPr="00EB00D3">
        <w:rPr>
          <w:color w:val="000000"/>
        </w:rPr>
        <w:t>3.8.3 Обнаружение петель (loop-detection), не требующее включения STP. Глобальная поддержка loopback-detector для каждого VLAN, прописанных на КА;</w:t>
      </w:r>
    </w:p>
    <w:p w:rsidR="00EC355E" w:rsidRPr="00EB00D3" w:rsidRDefault="008507DC">
      <w:pPr>
        <w:pStyle w:val="ab"/>
        <w:rPr>
          <w:color w:val="000000"/>
        </w:rPr>
      </w:pPr>
      <w:r w:rsidRPr="00EB00D3">
        <w:rPr>
          <w:color w:val="000000"/>
        </w:rPr>
        <w:t>3.8.4 Возможность установки пароля на bootrom (в том числе не через bootrom) (опционально);</w:t>
      </w:r>
    </w:p>
    <w:p w:rsidR="00EC355E" w:rsidRPr="00EB00D3" w:rsidRDefault="008507DC">
      <w:pPr>
        <w:pStyle w:val="ab"/>
        <w:rPr>
          <w:color w:val="000000"/>
          <w:lang w:val="en-US"/>
        </w:rPr>
      </w:pPr>
      <w:r w:rsidRPr="00EB00D3">
        <w:rPr>
          <w:color w:val="000000"/>
          <w:lang w:val="en-US"/>
        </w:rPr>
        <w:t xml:space="preserve">3.8.5 </w:t>
      </w:r>
      <w:r w:rsidRPr="00EB00D3">
        <w:rPr>
          <w:color w:val="000000"/>
        </w:rPr>
        <w:t>Поддержка</w:t>
      </w:r>
      <w:r w:rsidRPr="00EB00D3">
        <w:rPr>
          <w:color w:val="000000"/>
          <w:lang w:val="en-US"/>
        </w:rPr>
        <w:t xml:space="preserve"> VLAN-based DHCP Snooping;</w:t>
      </w:r>
    </w:p>
    <w:p w:rsidR="00EC355E" w:rsidRPr="00EB00D3" w:rsidRDefault="008507DC">
      <w:pPr>
        <w:pStyle w:val="ab"/>
        <w:rPr>
          <w:color w:val="000000"/>
        </w:rPr>
      </w:pPr>
      <w:r w:rsidRPr="00EB00D3">
        <w:rPr>
          <w:color w:val="000000"/>
        </w:rPr>
        <w:t>3.8.6 Поддержка DHCP Option 82:</w:t>
      </w:r>
    </w:p>
    <w:p w:rsidR="00EC355E" w:rsidRPr="00EB00D3" w:rsidRDefault="008507DC">
      <w:pPr>
        <w:pStyle w:val="ab"/>
        <w:rPr>
          <w:color w:val="000000"/>
        </w:rPr>
      </w:pPr>
      <w:r w:rsidRPr="00EB00D3">
        <w:rPr>
          <w:color w:val="000000"/>
        </w:rPr>
        <w:t xml:space="preserve">    • Значение Option 82 должно отправляться как ASCII или HEX строка, формат задается конфигурацией оборудования;</w:t>
      </w:r>
    </w:p>
    <w:p w:rsidR="00EC355E" w:rsidRPr="00EB00D3" w:rsidRDefault="008507DC">
      <w:pPr>
        <w:pStyle w:val="ab"/>
        <w:rPr>
          <w:color w:val="000000"/>
        </w:rPr>
      </w:pPr>
      <w:r w:rsidRPr="00EB00D3">
        <w:rPr>
          <w:color w:val="000000"/>
        </w:rPr>
        <w:t xml:space="preserve">    • Значение Remote-ID должно настраиваться как произвольная строка;</w:t>
      </w:r>
    </w:p>
    <w:p w:rsidR="00EC355E" w:rsidRPr="00EB00D3" w:rsidRDefault="008507DC">
      <w:pPr>
        <w:pStyle w:val="ab"/>
        <w:rPr>
          <w:color w:val="000000"/>
        </w:rPr>
      </w:pPr>
      <w:r w:rsidRPr="00EB00D3">
        <w:rPr>
          <w:color w:val="000000"/>
        </w:rPr>
        <w:t xml:space="preserve">    • Значение Circuit-ID должно настраиваться как определяемый пользователем шаблон в виде строки, минимальный набор параметров шаблона: Hostname, Slot, Port, C/S-VLAN;</w:t>
      </w:r>
    </w:p>
    <w:p w:rsidR="00EC355E" w:rsidRPr="00EB00D3" w:rsidRDefault="00EC355E">
      <w:pPr>
        <w:pStyle w:val="ab"/>
        <w:rPr>
          <w:b/>
          <w:bCs/>
          <w:color w:val="000000"/>
        </w:rPr>
      </w:pPr>
    </w:p>
    <w:p w:rsidR="00EC355E" w:rsidRPr="00EB00D3" w:rsidRDefault="008507DC">
      <w:pPr>
        <w:pStyle w:val="ab"/>
        <w:rPr>
          <w:color w:val="000000"/>
        </w:rPr>
      </w:pPr>
      <w:r w:rsidRPr="00EB00D3">
        <w:rPr>
          <w:b/>
          <w:bCs/>
          <w:color w:val="000000"/>
        </w:rPr>
        <w:t>3.9 Контроль доступа (ACL)</w:t>
      </w:r>
    </w:p>
    <w:p w:rsidR="00EC355E" w:rsidRPr="00EB00D3" w:rsidRDefault="008507DC">
      <w:pPr>
        <w:pStyle w:val="ab"/>
        <w:rPr>
          <w:color w:val="000000"/>
        </w:rPr>
      </w:pPr>
      <w:r w:rsidRPr="00EB00D3">
        <w:rPr>
          <w:color w:val="000000"/>
        </w:rPr>
        <w:t>3.9.1 Поддержка не менее 100 ACL записей разного типа;</w:t>
      </w:r>
    </w:p>
    <w:p w:rsidR="00EC355E" w:rsidRPr="00EB00D3" w:rsidRDefault="008507DC">
      <w:pPr>
        <w:pStyle w:val="ab"/>
        <w:rPr>
          <w:color w:val="000000"/>
        </w:rPr>
      </w:pPr>
      <w:r w:rsidRPr="00EB00D3">
        <w:rPr>
          <w:color w:val="000000"/>
        </w:rPr>
        <w:t>3.9.2 Поддержка ACL на основе портов;</w:t>
      </w:r>
    </w:p>
    <w:p w:rsidR="00EC355E" w:rsidRPr="00EB00D3" w:rsidRDefault="008507DC">
      <w:pPr>
        <w:pStyle w:val="ab"/>
        <w:rPr>
          <w:color w:val="000000"/>
        </w:rPr>
      </w:pPr>
      <w:r w:rsidRPr="00EB00D3">
        <w:rPr>
          <w:color w:val="000000"/>
        </w:rPr>
        <w:t>3.9.3 ACL должен обеспечивать фильтрацию сигнальных протоколов раньше CPU (Multicast, BPDU, OAM, LLDP);</w:t>
      </w:r>
    </w:p>
    <w:p w:rsidR="00EC355E" w:rsidRPr="00EB00D3" w:rsidRDefault="008507DC">
      <w:pPr>
        <w:pStyle w:val="ab"/>
        <w:rPr>
          <w:color w:val="000000"/>
        </w:rPr>
      </w:pPr>
      <w:r w:rsidRPr="00EB00D3">
        <w:rPr>
          <w:color w:val="000000"/>
        </w:rPr>
        <w:t>3.9.4 Поддержка L2 ACL:</w:t>
      </w:r>
    </w:p>
    <w:p w:rsidR="00EC355E" w:rsidRPr="00EB00D3" w:rsidRDefault="008507DC">
      <w:pPr>
        <w:pStyle w:val="ab"/>
        <w:rPr>
          <w:color w:val="000000"/>
        </w:rPr>
      </w:pPr>
      <w:r w:rsidRPr="00EB00D3">
        <w:rPr>
          <w:color w:val="000000"/>
        </w:rPr>
        <w:t xml:space="preserve">    • на основе MAC-адресов (запрещенные MAC-адреса не должны изучаться);</w:t>
      </w:r>
    </w:p>
    <w:p w:rsidR="00EC355E" w:rsidRPr="00EB00D3" w:rsidRDefault="008507DC">
      <w:pPr>
        <w:pStyle w:val="ab"/>
        <w:rPr>
          <w:color w:val="000000"/>
        </w:rPr>
      </w:pPr>
      <w:r w:rsidRPr="00EB00D3">
        <w:rPr>
          <w:color w:val="000000"/>
        </w:rPr>
        <w:t xml:space="preserve">    • на основе 802.1p;</w:t>
      </w:r>
    </w:p>
    <w:p w:rsidR="00EC355E" w:rsidRPr="00EB00D3" w:rsidRDefault="008507DC">
      <w:pPr>
        <w:pStyle w:val="ab"/>
        <w:rPr>
          <w:color w:val="000000"/>
        </w:rPr>
      </w:pPr>
      <w:r w:rsidRPr="00EB00D3">
        <w:rPr>
          <w:color w:val="000000"/>
        </w:rPr>
        <w:t xml:space="preserve">    • на основе VLAN ID;</w:t>
      </w:r>
    </w:p>
    <w:p w:rsidR="00EC355E" w:rsidRPr="00EB00D3" w:rsidRDefault="008507DC">
      <w:pPr>
        <w:pStyle w:val="ab"/>
        <w:rPr>
          <w:color w:val="000000"/>
        </w:rPr>
      </w:pPr>
      <w:r w:rsidRPr="00EB00D3">
        <w:rPr>
          <w:color w:val="000000"/>
        </w:rPr>
        <w:t xml:space="preserve">    • на основе EtherType;</w:t>
      </w:r>
    </w:p>
    <w:p w:rsidR="00EC355E" w:rsidRPr="00EB00D3" w:rsidRDefault="008507DC">
      <w:pPr>
        <w:pStyle w:val="ab"/>
        <w:rPr>
          <w:color w:val="000000"/>
        </w:rPr>
      </w:pPr>
      <w:r w:rsidRPr="00EB00D3">
        <w:rPr>
          <w:color w:val="000000"/>
        </w:rPr>
        <w:lastRenderedPageBreak/>
        <w:t>3.9.5 Поддержка L3 ACL:</w:t>
      </w:r>
    </w:p>
    <w:p w:rsidR="00EC355E" w:rsidRPr="00EB00D3" w:rsidRDefault="008507DC">
      <w:pPr>
        <w:pStyle w:val="ab"/>
        <w:rPr>
          <w:color w:val="000000"/>
        </w:rPr>
      </w:pPr>
      <w:r w:rsidRPr="00EB00D3">
        <w:rPr>
          <w:color w:val="000000"/>
        </w:rPr>
        <w:t xml:space="preserve">    • на основе IPv4 адресов;</w:t>
      </w:r>
    </w:p>
    <w:p w:rsidR="00EC355E" w:rsidRPr="00EB00D3" w:rsidRDefault="008507DC">
      <w:pPr>
        <w:pStyle w:val="ab"/>
        <w:rPr>
          <w:color w:val="000000"/>
        </w:rPr>
      </w:pPr>
      <w:r w:rsidRPr="00EB00D3">
        <w:rPr>
          <w:color w:val="000000"/>
        </w:rPr>
        <w:t xml:space="preserve">    • на основе портов TCP/UDP;</w:t>
      </w:r>
    </w:p>
    <w:p w:rsidR="00EC355E" w:rsidRPr="00EB00D3" w:rsidRDefault="008507DC">
      <w:pPr>
        <w:pStyle w:val="ab"/>
        <w:rPr>
          <w:color w:val="000000"/>
        </w:rPr>
      </w:pPr>
      <w:r w:rsidRPr="00EB00D3">
        <w:rPr>
          <w:color w:val="000000"/>
        </w:rPr>
        <w:t>3.9.6 Поддержка ACL для интерфейсов управления и сервисов (SNMP, NTP, и т.п.);</w:t>
      </w:r>
    </w:p>
    <w:p w:rsidR="00EC355E" w:rsidRPr="00EB00D3" w:rsidRDefault="008507DC">
      <w:pPr>
        <w:pStyle w:val="ab"/>
        <w:rPr>
          <w:color w:val="000000"/>
        </w:rPr>
      </w:pPr>
      <w:r w:rsidRPr="00EB00D3">
        <w:rPr>
          <w:color w:val="000000"/>
        </w:rPr>
        <w:t>3.9.7 Адрес, попавший под блокирующее правило mac-acl не должен изучаться и отображаться в таблице FDB.</w:t>
      </w:r>
    </w:p>
    <w:p w:rsidR="00EC355E" w:rsidRPr="00EB00D3" w:rsidRDefault="00EC355E">
      <w:pPr>
        <w:pStyle w:val="ab"/>
        <w:jc w:val="left"/>
        <w:rPr>
          <w:color w:val="000000"/>
        </w:rPr>
      </w:pPr>
    </w:p>
    <w:p w:rsidR="00EC355E" w:rsidRPr="00EB00D3" w:rsidRDefault="008507DC">
      <w:pPr>
        <w:pStyle w:val="ab"/>
        <w:jc w:val="left"/>
        <w:rPr>
          <w:color w:val="000000"/>
        </w:rPr>
      </w:pPr>
      <w:r w:rsidRPr="00EB00D3">
        <w:rPr>
          <w:b/>
          <w:bCs/>
          <w:color w:val="000000"/>
        </w:rPr>
        <w:t>3.10 Конфигурация и доступ.</w:t>
      </w:r>
    </w:p>
    <w:p w:rsidR="00EC355E" w:rsidRPr="00EB00D3" w:rsidRDefault="008507DC">
      <w:pPr>
        <w:pStyle w:val="ab"/>
        <w:rPr>
          <w:color w:val="000000"/>
        </w:rPr>
      </w:pPr>
      <w:r w:rsidRPr="00EB00D3">
        <w:rPr>
          <w:color w:val="000000"/>
        </w:rPr>
        <w:t>3.10.1 Сохранение конфигурации в файл и восстановление из файла:</w:t>
      </w:r>
    </w:p>
    <w:p w:rsidR="00EC355E" w:rsidRPr="00EB00D3" w:rsidRDefault="008507DC">
      <w:pPr>
        <w:pStyle w:val="ab"/>
        <w:rPr>
          <w:color w:val="000000"/>
        </w:rPr>
      </w:pPr>
      <w:r w:rsidRPr="00EB00D3">
        <w:rPr>
          <w:color w:val="000000"/>
        </w:rPr>
        <w:t xml:space="preserve">    • Поддержка протоколов TFTP или FTP;</w:t>
      </w:r>
    </w:p>
    <w:p w:rsidR="00EC355E" w:rsidRPr="00EB00D3" w:rsidRDefault="008507DC">
      <w:pPr>
        <w:pStyle w:val="ab"/>
        <w:rPr>
          <w:color w:val="000000"/>
        </w:rPr>
      </w:pPr>
      <w:r w:rsidRPr="00EB00D3">
        <w:rPr>
          <w:color w:val="000000"/>
        </w:rPr>
        <w:t xml:space="preserve">    • Возможность копирования начальной конфигурации (startup-config) в файл и восстановления из файла;</w:t>
      </w:r>
    </w:p>
    <w:p w:rsidR="00EC355E" w:rsidRPr="00EB00D3" w:rsidRDefault="008507DC">
      <w:pPr>
        <w:pStyle w:val="ab"/>
        <w:rPr>
          <w:color w:val="000000"/>
        </w:rPr>
      </w:pPr>
      <w:r w:rsidRPr="00EB00D3">
        <w:rPr>
          <w:color w:val="000000"/>
        </w:rPr>
        <w:t xml:space="preserve">    • Возможность копирования текущей конфигурации (running-config) в файл и восстановления из файла;</w:t>
      </w:r>
    </w:p>
    <w:p w:rsidR="00EC355E" w:rsidRPr="00EB00D3" w:rsidRDefault="008507DC">
      <w:pPr>
        <w:pStyle w:val="ab"/>
        <w:rPr>
          <w:color w:val="000000"/>
        </w:rPr>
      </w:pPr>
      <w:r w:rsidRPr="00EB00D3">
        <w:rPr>
          <w:color w:val="000000"/>
        </w:rPr>
        <w:t xml:space="preserve">    • Возможность объединения конфигурации при копировании из startup-config в running-config (опционально);</w:t>
      </w:r>
    </w:p>
    <w:p w:rsidR="00EC355E" w:rsidRPr="00EB00D3" w:rsidRDefault="008507DC">
      <w:pPr>
        <w:pStyle w:val="ab"/>
        <w:rPr>
          <w:color w:val="000000"/>
        </w:rPr>
      </w:pPr>
      <w:r w:rsidRPr="00EB00D3">
        <w:rPr>
          <w:color w:val="000000"/>
        </w:rPr>
        <w:t xml:space="preserve">    • Применение startup-config при загрузке коммутатора с игнорированием только ошибочных команд конфигурации:</w:t>
      </w:r>
    </w:p>
    <w:p w:rsidR="00EC355E" w:rsidRPr="00EB00D3" w:rsidRDefault="008507DC">
      <w:pPr>
        <w:pStyle w:val="ab"/>
        <w:rPr>
          <w:color w:val="000000"/>
        </w:rPr>
      </w:pPr>
      <w:r w:rsidRPr="00EB00D3">
        <w:rPr>
          <w:color w:val="000000"/>
        </w:rPr>
        <w:t xml:space="preserve">    • файл конфигурации должен содержать текст в кодировке ASCII без спецсимволов кроме символа перевода строки (LF или '\n') и символа возврата каретки (CR или ‘\r’);</w:t>
      </w:r>
    </w:p>
    <w:p w:rsidR="00EC355E" w:rsidRPr="00EB00D3" w:rsidRDefault="008507DC">
      <w:pPr>
        <w:pStyle w:val="ab"/>
        <w:rPr>
          <w:color w:val="000000"/>
        </w:rPr>
      </w:pPr>
      <w:r w:rsidRPr="00EB00D3">
        <w:rPr>
          <w:color w:val="000000"/>
        </w:rPr>
        <w:t xml:space="preserve">    • возможность восстановления конфигурации из файлов c переводом строк как LF, так и CR+LF (опционально);</w:t>
      </w:r>
    </w:p>
    <w:p w:rsidR="00EC355E" w:rsidRPr="00EB00D3" w:rsidRDefault="008507DC">
      <w:pPr>
        <w:pStyle w:val="ab"/>
        <w:rPr>
          <w:color w:val="000000"/>
        </w:rPr>
      </w:pPr>
      <w:r w:rsidRPr="00EB00D3">
        <w:rPr>
          <w:color w:val="000000"/>
        </w:rPr>
        <w:t xml:space="preserve">    • возможность восстановления конфигурации из файла путем вставки данного текстового файла в окно терминала через буфер обмена;</w:t>
      </w:r>
    </w:p>
    <w:p w:rsidR="00EC355E" w:rsidRPr="00EB00D3" w:rsidRDefault="008507DC">
      <w:pPr>
        <w:pStyle w:val="ab"/>
        <w:rPr>
          <w:color w:val="000000"/>
        </w:rPr>
      </w:pPr>
      <w:r w:rsidRPr="00EB00D3">
        <w:rPr>
          <w:color w:val="000000"/>
        </w:rPr>
        <w:t>3.10.2 Не менее двух уровней доступа управления устройством;</w:t>
      </w:r>
    </w:p>
    <w:p w:rsidR="00EC355E" w:rsidRPr="00EB00D3" w:rsidRDefault="008507DC">
      <w:pPr>
        <w:pStyle w:val="ab"/>
        <w:rPr>
          <w:color w:val="000000"/>
        </w:rPr>
      </w:pPr>
      <w:r w:rsidRPr="00EB00D3">
        <w:rPr>
          <w:color w:val="000000"/>
        </w:rPr>
        <w:t>3.10.3 Представление парольной информации в CLI и файле конфигурации в зашифрованном виде;</w:t>
      </w:r>
    </w:p>
    <w:p w:rsidR="00EC355E" w:rsidRPr="00EB00D3" w:rsidRDefault="008507DC">
      <w:pPr>
        <w:pStyle w:val="ab"/>
        <w:rPr>
          <w:color w:val="000000"/>
        </w:rPr>
      </w:pPr>
      <w:r w:rsidRPr="00EB00D3">
        <w:rPr>
          <w:color w:val="000000"/>
        </w:rPr>
        <w:t>3.10.4 Поддержка авторизации и аутентификации TACACS+ при удаленном доступе к коммутатору с разделением уровней прав доступа для учетных записей пользователей;</w:t>
      </w:r>
    </w:p>
    <w:p w:rsidR="00EC355E" w:rsidRPr="00EB00D3" w:rsidRDefault="008507DC">
      <w:pPr>
        <w:pStyle w:val="ab"/>
        <w:rPr>
          <w:color w:val="000000"/>
        </w:rPr>
      </w:pPr>
      <w:r w:rsidRPr="00EB00D3">
        <w:rPr>
          <w:color w:val="000000"/>
        </w:rPr>
        <w:t>3.10.5 Формат сообщений TACACS должен быть реализован в соответствии с RFC1492;</w:t>
      </w:r>
    </w:p>
    <w:p w:rsidR="00EC355E" w:rsidRPr="00EB00D3" w:rsidRDefault="008507DC">
      <w:pPr>
        <w:pStyle w:val="ab"/>
        <w:rPr>
          <w:color w:val="000000"/>
        </w:rPr>
      </w:pPr>
      <w:r w:rsidRPr="00EB00D3">
        <w:rPr>
          <w:color w:val="000000"/>
        </w:rPr>
        <w:t>3.10.6 Поддержка повышения уровня привилегий (enable) с указанием очередности метода авторизации (tacacs, local);</w:t>
      </w:r>
    </w:p>
    <w:p w:rsidR="00EC355E" w:rsidRPr="00EB00D3" w:rsidRDefault="008507DC">
      <w:pPr>
        <w:pStyle w:val="ab"/>
        <w:rPr>
          <w:color w:val="000000"/>
        </w:rPr>
      </w:pPr>
      <w:r w:rsidRPr="00EB00D3">
        <w:rPr>
          <w:color w:val="000000"/>
        </w:rPr>
        <w:t>3.10.7 Проверка пароля по local базе должна осуществляться без необходимости установки новой сессии;</w:t>
      </w:r>
    </w:p>
    <w:p w:rsidR="00EC355E" w:rsidRPr="00EB00D3" w:rsidRDefault="008507DC">
      <w:pPr>
        <w:pStyle w:val="ab"/>
        <w:rPr>
          <w:color w:val="000000"/>
        </w:rPr>
      </w:pPr>
      <w:r w:rsidRPr="00EB00D3">
        <w:rPr>
          <w:color w:val="000000"/>
        </w:rPr>
        <w:t>3.10.8 Поддержка не менее двух серверов авторизации TACACS+;</w:t>
      </w:r>
    </w:p>
    <w:p w:rsidR="00EC355E" w:rsidRPr="00EB00D3" w:rsidRDefault="008507DC">
      <w:pPr>
        <w:pStyle w:val="ab"/>
        <w:rPr>
          <w:color w:val="000000"/>
        </w:rPr>
      </w:pPr>
      <w:r w:rsidRPr="00EB00D3">
        <w:rPr>
          <w:color w:val="000000"/>
        </w:rPr>
        <w:t>3.10.9 Максимальная длина полей login и password должна быть не менее 16 символов;</w:t>
      </w:r>
    </w:p>
    <w:p w:rsidR="00EC355E" w:rsidRPr="00EB00D3" w:rsidRDefault="008507DC">
      <w:pPr>
        <w:pStyle w:val="ab"/>
        <w:rPr>
          <w:color w:val="000000"/>
        </w:rPr>
      </w:pPr>
      <w:r w:rsidRPr="00EB00D3">
        <w:rPr>
          <w:color w:val="000000"/>
        </w:rPr>
        <w:t>3.10.10 Настройка timeout доступа к AAA для активации локальной базы пользователей;</w:t>
      </w:r>
    </w:p>
    <w:p w:rsidR="00EC355E" w:rsidRPr="00EB00D3" w:rsidRDefault="008507DC">
      <w:pPr>
        <w:pStyle w:val="ab"/>
        <w:rPr>
          <w:color w:val="000000"/>
        </w:rPr>
      </w:pPr>
      <w:r w:rsidRPr="00EB00D3">
        <w:rPr>
          <w:color w:val="000000"/>
        </w:rPr>
        <w:t>3.10.11 Возможность настройки нескольких методов авторизации с указанием их очередности;</w:t>
      </w:r>
    </w:p>
    <w:p w:rsidR="00EC355E" w:rsidRPr="00EB00D3" w:rsidRDefault="008507DC">
      <w:pPr>
        <w:pStyle w:val="ab"/>
        <w:rPr>
          <w:color w:val="000000"/>
        </w:rPr>
      </w:pPr>
      <w:r w:rsidRPr="00EB00D3">
        <w:rPr>
          <w:color w:val="000000"/>
        </w:rPr>
        <w:t>3.10.12 Accounting вводимых команд по протоколу TACACS+ и Syslog;</w:t>
      </w:r>
    </w:p>
    <w:p w:rsidR="00EC355E" w:rsidRPr="00EB00D3" w:rsidRDefault="008507DC">
      <w:pPr>
        <w:pStyle w:val="ab"/>
        <w:rPr>
          <w:color w:val="000000"/>
        </w:rPr>
      </w:pPr>
      <w:r w:rsidRPr="00EB00D3">
        <w:rPr>
          <w:color w:val="000000"/>
        </w:rPr>
        <w:t>3.10.13 Поддержка TFTP/FTP для загрузки файлов ПО и bootrom;</w:t>
      </w:r>
    </w:p>
    <w:p w:rsidR="00EC355E" w:rsidRPr="00EB00D3" w:rsidRDefault="008507DC">
      <w:pPr>
        <w:pStyle w:val="ab"/>
        <w:rPr>
          <w:color w:val="000000"/>
        </w:rPr>
      </w:pPr>
      <w:r w:rsidRPr="00EB00D3">
        <w:rPr>
          <w:color w:val="000000"/>
        </w:rPr>
        <w:t>3.10.14 Возможность автоконфигурирования коммутатора, обновление ПО и bootrom с помощью DHCP опций (опционально);</w:t>
      </w:r>
    </w:p>
    <w:p w:rsidR="00EC355E" w:rsidRPr="00EB00D3" w:rsidRDefault="008507DC">
      <w:pPr>
        <w:pStyle w:val="ab"/>
        <w:rPr>
          <w:color w:val="000000"/>
        </w:rPr>
      </w:pPr>
      <w:r w:rsidRPr="00EB00D3">
        <w:rPr>
          <w:color w:val="000000"/>
        </w:rPr>
        <w:t>3.10.15 Открытый доступ к CLI (Telnet/SSH) в конфигурации по умолчанию;</w:t>
      </w:r>
    </w:p>
    <w:p w:rsidR="00EC355E" w:rsidRPr="00EB00D3" w:rsidRDefault="008507DC">
      <w:pPr>
        <w:pStyle w:val="ab"/>
        <w:rPr>
          <w:color w:val="000000"/>
        </w:rPr>
      </w:pPr>
      <w:r w:rsidRPr="00EB00D3">
        <w:rPr>
          <w:color w:val="000000"/>
        </w:rPr>
        <w:t>3.10.16 Возможность выполнения начальной настройки по IP через Ethernet-порт;</w:t>
      </w:r>
    </w:p>
    <w:p w:rsidR="00EC355E" w:rsidRPr="00EB00D3" w:rsidRDefault="008507DC">
      <w:pPr>
        <w:pStyle w:val="ab"/>
        <w:rPr>
          <w:color w:val="000000"/>
        </w:rPr>
      </w:pPr>
      <w:r w:rsidRPr="00EB00D3">
        <w:rPr>
          <w:color w:val="000000"/>
        </w:rPr>
        <w:t>3.10.17 Возможность хранения не менее 2-х образов ПО и 2-х файлов конфигурации, с учётом увеличения размера образа ПО с выходом новых версий;</w:t>
      </w:r>
    </w:p>
    <w:p w:rsidR="00EC355E" w:rsidRPr="00EB00D3" w:rsidRDefault="00EC355E">
      <w:pPr>
        <w:pStyle w:val="ab"/>
        <w:rPr>
          <w:color w:val="000000"/>
        </w:rPr>
      </w:pPr>
    </w:p>
    <w:p w:rsidR="00EC355E" w:rsidRPr="00EB00D3" w:rsidRDefault="008507DC">
      <w:pPr>
        <w:pStyle w:val="ab"/>
        <w:rPr>
          <w:color w:val="000000"/>
        </w:rPr>
      </w:pPr>
      <w:r w:rsidRPr="00EB00D3">
        <w:rPr>
          <w:b/>
          <w:bCs/>
          <w:color w:val="000000"/>
        </w:rPr>
        <w:t>3.11. Управление устройством.</w:t>
      </w:r>
    </w:p>
    <w:p w:rsidR="00EC355E" w:rsidRPr="00EB00D3" w:rsidRDefault="008507DC">
      <w:pPr>
        <w:pStyle w:val="ab"/>
        <w:rPr>
          <w:color w:val="000000"/>
        </w:rPr>
      </w:pPr>
      <w:r w:rsidRPr="00EB00D3">
        <w:rPr>
          <w:color w:val="000000"/>
        </w:rPr>
        <w:t>3.11.1 При загрузке коммутатора порты не должны участвовать в передаче трафика, изучении адресов и изменении топологии до момента полной активации management plane;</w:t>
      </w:r>
    </w:p>
    <w:p w:rsidR="00EC355E" w:rsidRPr="00EB00D3" w:rsidRDefault="008507DC">
      <w:pPr>
        <w:pStyle w:val="ab"/>
        <w:rPr>
          <w:color w:val="000000"/>
        </w:rPr>
      </w:pPr>
      <w:r w:rsidRPr="00EB00D3">
        <w:rPr>
          <w:color w:val="000000"/>
        </w:rPr>
        <w:lastRenderedPageBreak/>
        <w:t>3.11.2 Выполнение команд в CLI, работа любых сигнальных протоколов, а также действия администратора в режиме конфигурации, не связанные с Multicast напрямую, не должны приводить к деградации Multicast;</w:t>
      </w:r>
    </w:p>
    <w:p w:rsidR="00EC355E" w:rsidRPr="00EB00D3" w:rsidRDefault="008507DC">
      <w:pPr>
        <w:pStyle w:val="ab"/>
        <w:rPr>
          <w:color w:val="000000"/>
        </w:rPr>
      </w:pPr>
      <w:r w:rsidRPr="00EB00D3">
        <w:rPr>
          <w:color w:val="000000"/>
        </w:rPr>
        <w:t>3.11.3 Значение hostname не менее 32х символов;</w:t>
      </w:r>
    </w:p>
    <w:p w:rsidR="00EC355E" w:rsidRPr="00EB00D3" w:rsidRDefault="008507DC">
      <w:pPr>
        <w:pStyle w:val="ab"/>
        <w:rPr>
          <w:color w:val="000000"/>
        </w:rPr>
      </w:pPr>
      <w:r w:rsidRPr="00EB00D3">
        <w:rPr>
          <w:color w:val="000000"/>
        </w:rPr>
        <w:t>3.11.4 Настройка Приоритета 802.1p для VLAN интерфейса управления;</w:t>
      </w:r>
    </w:p>
    <w:p w:rsidR="00EC355E" w:rsidRPr="00EB00D3" w:rsidRDefault="008507DC">
      <w:pPr>
        <w:pStyle w:val="ab"/>
        <w:rPr>
          <w:color w:val="000000"/>
          <w:lang w:val="en-US"/>
        </w:rPr>
      </w:pPr>
      <w:r w:rsidRPr="00EB00D3">
        <w:rPr>
          <w:color w:val="000000"/>
          <w:lang w:val="en-US"/>
        </w:rPr>
        <w:t xml:space="preserve">3.11.5 </w:t>
      </w:r>
      <w:r w:rsidRPr="00EB00D3">
        <w:rPr>
          <w:color w:val="000000"/>
        </w:rPr>
        <w:t>Поддержка</w:t>
      </w:r>
      <w:r w:rsidRPr="00EB00D3">
        <w:rPr>
          <w:color w:val="000000"/>
          <w:lang w:val="en-US"/>
        </w:rPr>
        <w:t xml:space="preserve"> Ping (IPv4) </w:t>
      </w:r>
      <w:r w:rsidRPr="00EB00D3">
        <w:rPr>
          <w:color w:val="000000"/>
        </w:rPr>
        <w:t>и</w:t>
      </w:r>
      <w:r w:rsidRPr="00EB00D3">
        <w:rPr>
          <w:color w:val="000000"/>
          <w:lang w:val="en-US"/>
        </w:rPr>
        <w:t xml:space="preserve"> Traceroute (IPv4);</w:t>
      </w:r>
    </w:p>
    <w:p w:rsidR="00EC355E" w:rsidRPr="00EB00D3" w:rsidRDefault="008507DC">
      <w:pPr>
        <w:pStyle w:val="ab"/>
        <w:rPr>
          <w:color w:val="000000"/>
        </w:rPr>
      </w:pPr>
      <w:r w:rsidRPr="00EB00D3">
        <w:rPr>
          <w:color w:val="000000"/>
        </w:rPr>
        <w:t>3.11.6 Поддержка Telnet и SSH;</w:t>
      </w:r>
    </w:p>
    <w:p w:rsidR="00EC355E" w:rsidRPr="00EB00D3" w:rsidRDefault="008507DC">
      <w:pPr>
        <w:pStyle w:val="ab"/>
        <w:rPr>
          <w:color w:val="000000"/>
        </w:rPr>
      </w:pPr>
      <w:r w:rsidRPr="00EB00D3">
        <w:rPr>
          <w:color w:val="000000"/>
        </w:rPr>
        <w:t xml:space="preserve">    • Возможность управления выводами команд в CLI:</w:t>
      </w:r>
    </w:p>
    <w:p w:rsidR="00EC355E" w:rsidRPr="00EB00D3" w:rsidRDefault="008507DC">
      <w:pPr>
        <w:pStyle w:val="ab"/>
        <w:ind w:left="680"/>
        <w:rPr>
          <w:color w:val="000000"/>
        </w:rPr>
      </w:pPr>
      <w:r w:rsidRPr="00EB00D3">
        <w:rPr>
          <w:color w:val="000000"/>
        </w:rPr>
        <w:t xml:space="preserve">   • включение/отключение постраничного вывода (опционально);</w:t>
      </w:r>
    </w:p>
    <w:p w:rsidR="00EC355E" w:rsidRPr="00EB00D3" w:rsidRDefault="008507DC">
      <w:pPr>
        <w:pStyle w:val="ab"/>
        <w:ind w:left="680"/>
        <w:rPr>
          <w:color w:val="000000"/>
        </w:rPr>
      </w:pPr>
      <w:r w:rsidRPr="00EB00D3">
        <w:rPr>
          <w:color w:val="000000"/>
        </w:rPr>
        <w:t xml:space="preserve">   • прерывание вывода по комбинации горячих клавиш;</w:t>
      </w:r>
    </w:p>
    <w:p w:rsidR="00EC355E" w:rsidRPr="00EB00D3" w:rsidRDefault="008507DC">
      <w:pPr>
        <w:pStyle w:val="ab"/>
        <w:ind w:left="680"/>
        <w:rPr>
          <w:color w:val="000000"/>
        </w:rPr>
      </w:pPr>
      <w:r w:rsidRPr="00EB00D3">
        <w:rPr>
          <w:color w:val="000000"/>
        </w:rPr>
        <w:t xml:space="preserve"> • фильтрация вывода с помощью шаблонов или названий разделов, или регулярных выражений;</w:t>
      </w:r>
    </w:p>
    <w:p w:rsidR="00EC355E" w:rsidRPr="00EB00D3" w:rsidRDefault="008507DC">
      <w:pPr>
        <w:pStyle w:val="ab"/>
        <w:ind w:left="227"/>
        <w:rPr>
          <w:color w:val="000000"/>
        </w:rPr>
      </w:pPr>
      <w:r w:rsidRPr="00EB00D3">
        <w:rPr>
          <w:color w:val="000000"/>
        </w:rPr>
        <w:t>• Поддержка не менее 5 одновременных сессий Telnet/SSH с авторизацией одной сессии отдельно от другой (multi-user);</w:t>
      </w:r>
    </w:p>
    <w:p w:rsidR="00EC355E" w:rsidRPr="00EB00D3" w:rsidRDefault="008507DC">
      <w:pPr>
        <w:pStyle w:val="ab"/>
        <w:rPr>
          <w:color w:val="000000"/>
        </w:rPr>
      </w:pPr>
      <w:r w:rsidRPr="00EB00D3">
        <w:rPr>
          <w:color w:val="000000"/>
        </w:rPr>
        <w:t>3.11.7 Поддержка SNMP:</w:t>
      </w:r>
    </w:p>
    <w:p w:rsidR="00EC355E" w:rsidRPr="00EB00D3" w:rsidRDefault="008507DC">
      <w:pPr>
        <w:pStyle w:val="ab"/>
        <w:rPr>
          <w:color w:val="000000"/>
        </w:rPr>
      </w:pPr>
      <w:r w:rsidRPr="00EB00D3">
        <w:rPr>
          <w:color w:val="000000"/>
        </w:rPr>
        <w:t xml:space="preserve">    • поддержка SNMP v2с/v3 (с авторизацией);</w:t>
      </w:r>
    </w:p>
    <w:p w:rsidR="00EC355E" w:rsidRPr="00EB00D3" w:rsidRDefault="008507DC">
      <w:pPr>
        <w:pStyle w:val="ab"/>
        <w:rPr>
          <w:color w:val="000000"/>
        </w:rPr>
      </w:pPr>
      <w:r w:rsidRPr="00EB00D3">
        <w:rPr>
          <w:color w:val="000000"/>
        </w:rPr>
        <w:t xml:space="preserve">    • фиксированная привязка snmp индексов к физическим портам (не зависящая от конфигурации и порядка конфигурирования);</w:t>
      </w:r>
    </w:p>
    <w:p w:rsidR="00EC355E" w:rsidRPr="00EB00D3" w:rsidRDefault="008507DC">
      <w:pPr>
        <w:pStyle w:val="ab"/>
        <w:rPr>
          <w:color w:val="000000"/>
        </w:rPr>
      </w:pPr>
      <w:r w:rsidRPr="00EB00D3">
        <w:rPr>
          <w:color w:val="000000"/>
        </w:rPr>
        <w:t xml:space="preserve">    • индивидуально настраиваемая для каждого порта посылка SNMP trap по изменению состояния;</w:t>
      </w:r>
    </w:p>
    <w:p w:rsidR="00EC355E" w:rsidRPr="00EB00D3" w:rsidRDefault="008507DC">
      <w:pPr>
        <w:pStyle w:val="ab"/>
        <w:rPr>
          <w:color w:val="000000"/>
        </w:rPr>
      </w:pPr>
      <w:r w:rsidRPr="00EB00D3">
        <w:rPr>
          <w:color w:val="000000"/>
        </w:rPr>
        <w:t xml:space="preserve">    • MIB (библиотеки SNMP) должны предоставляться производителем КА без заключения каких-либо дополнительных соглашений через публично-доступный ресурс на сайте компании производителя;</w:t>
      </w:r>
    </w:p>
    <w:p w:rsidR="00EC355E" w:rsidRPr="00EB00D3" w:rsidRDefault="008507DC">
      <w:pPr>
        <w:pStyle w:val="ab"/>
        <w:rPr>
          <w:color w:val="000000"/>
        </w:rPr>
      </w:pPr>
      <w:r w:rsidRPr="00EB00D3">
        <w:rPr>
          <w:color w:val="000000"/>
        </w:rPr>
        <w:t xml:space="preserve">    • Поддержка следующих стандартных MIB, указанных в Таблице 3;</w:t>
      </w:r>
    </w:p>
    <w:p w:rsidR="00EC355E" w:rsidRPr="00EB00D3" w:rsidRDefault="008507DC">
      <w:pPr>
        <w:pStyle w:val="ab"/>
        <w:jc w:val="right"/>
        <w:rPr>
          <w:color w:val="000000"/>
        </w:rPr>
      </w:pPr>
      <w:r w:rsidRPr="00EB00D3">
        <w:rPr>
          <w:color w:val="000000"/>
        </w:rPr>
        <w:t>Таблица 3</w:t>
      </w:r>
    </w:p>
    <w:p w:rsidR="00EC355E" w:rsidRPr="00EB00D3" w:rsidRDefault="008507DC">
      <w:pPr>
        <w:pStyle w:val="1111"/>
        <w:tabs>
          <w:tab w:val="clear" w:pos="720"/>
        </w:tabs>
        <w:spacing w:line="276" w:lineRule="auto"/>
        <w:ind w:left="0" w:right="-1" w:firstLine="0"/>
        <w:jc w:val="center"/>
        <w:rPr>
          <w:color w:val="000000"/>
          <w:sz w:val="24"/>
          <w:szCs w:val="24"/>
        </w:rPr>
      </w:pPr>
      <w:r w:rsidRPr="00EB00D3">
        <w:rPr>
          <w:b/>
          <w:color w:val="000000"/>
          <w:sz w:val="24"/>
          <w:szCs w:val="24"/>
          <w:lang w:val="en-US"/>
        </w:rPr>
        <w:t>Стандартные MIB</w:t>
      </w:r>
    </w:p>
    <w:tbl>
      <w:tblPr>
        <w:tblW w:w="7654" w:type="dxa"/>
        <w:tblInd w:w="1526" w:type="dxa"/>
        <w:tblLayout w:type="fixed"/>
        <w:tblLook w:val="04A0" w:firstRow="1" w:lastRow="0" w:firstColumn="1" w:lastColumn="0" w:noHBand="0" w:noVBand="1"/>
      </w:tblPr>
      <w:tblGrid>
        <w:gridCol w:w="4108"/>
        <w:gridCol w:w="3546"/>
      </w:tblGrid>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SNMPv2-MIB</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3418</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SNMPv2-SMI</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2578, RFC 2579, RFC 2580</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MIB-II</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1213</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SNMP-FRAMEWORK-MIB</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3411</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IP-MIB</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4293</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 xml:space="preserve">IF-MIB (обязательная поддержка </w:t>
            </w:r>
            <w:r w:rsidRPr="00EB00D3">
              <w:rPr>
                <w:color w:val="000000"/>
                <w:lang w:val="en-US"/>
              </w:rPr>
              <w:t>ifH</w:t>
            </w:r>
            <w:r w:rsidRPr="00EB00D3">
              <w:rPr>
                <w:color w:val="000000"/>
              </w:rPr>
              <w:t>)</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2863</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Q-BRIDGE</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4363</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EtherLike-MIB  (требуется поддержка как минимум dot3StatsDuplexStatus)</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3635</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BRIDGE-MIB</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4188</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ENTITY-MIB</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6933</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RMON-MIB</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rPr>
              <w:t>RFC 1271</w:t>
            </w:r>
          </w:p>
        </w:tc>
      </w:tr>
      <w:tr w:rsidR="00EC355E" w:rsidRPr="00EB00D3">
        <w:tc>
          <w:tcPr>
            <w:tcW w:w="4107"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lang w:val="en-US"/>
              </w:rPr>
              <w:t>EVENT-MIB</w:t>
            </w:r>
          </w:p>
        </w:tc>
        <w:tc>
          <w:tcPr>
            <w:tcW w:w="3546" w:type="dxa"/>
            <w:tcBorders>
              <w:top w:val="single" w:sz="4" w:space="0" w:color="000000"/>
              <w:left w:val="single" w:sz="4" w:space="0" w:color="000000"/>
              <w:bottom w:val="single" w:sz="4" w:space="0" w:color="000000"/>
              <w:right w:val="single" w:sz="4" w:space="0" w:color="000000"/>
            </w:tcBorders>
          </w:tcPr>
          <w:p w:rsidR="00EC355E" w:rsidRPr="00EB00D3" w:rsidRDefault="00850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color w:val="000000"/>
              </w:rPr>
            </w:pPr>
            <w:r w:rsidRPr="00EB00D3">
              <w:rPr>
                <w:color w:val="000000"/>
                <w:lang w:val="en-US"/>
              </w:rPr>
              <w:t>RFC2981</w:t>
            </w:r>
          </w:p>
        </w:tc>
      </w:tr>
    </w:tbl>
    <w:p w:rsidR="00EC355E" w:rsidRPr="00EB00D3" w:rsidRDefault="008507DC">
      <w:pPr>
        <w:pStyle w:val="ab"/>
        <w:rPr>
          <w:color w:val="000000"/>
        </w:rPr>
      </w:pPr>
      <w:r w:rsidRPr="00EB00D3">
        <w:rPr>
          <w:color w:val="000000"/>
        </w:rPr>
        <w:t xml:space="preserve">    • Также MIB должны включать OID со следующими метриками:</w:t>
      </w:r>
    </w:p>
    <w:p w:rsidR="00EC355E" w:rsidRPr="00EB00D3" w:rsidRDefault="008507DC">
      <w:pPr>
        <w:pStyle w:val="ab"/>
        <w:ind w:left="567"/>
        <w:rPr>
          <w:color w:val="000000"/>
        </w:rPr>
      </w:pPr>
      <w:r w:rsidRPr="00EB00D3">
        <w:rPr>
          <w:color w:val="000000"/>
        </w:rPr>
        <w:t>• процент загрузки CPU (на нескольких временных интервалах, обязательно 1 минута, 5 минут);</w:t>
      </w:r>
    </w:p>
    <w:p w:rsidR="00EC355E" w:rsidRPr="00EB00D3" w:rsidRDefault="008507DC">
      <w:pPr>
        <w:pStyle w:val="ab"/>
        <w:ind w:left="567"/>
        <w:rPr>
          <w:color w:val="000000"/>
        </w:rPr>
      </w:pPr>
      <w:r w:rsidRPr="00EB00D3">
        <w:rPr>
          <w:color w:val="000000"/>
        </w:rPr>
        <w:t>• объем общей и занятой/свободной памяти (RAM/flash, байты);</w:t>
      </w:r>
    </w:p>
    <w:p w:rsidR="00EC355E" w:rsidRPr="00EB00D3" w:rsidRDefault="008507DC">
      <w:pPr>
        <w:pStyle w:val="ab"/>
        <w:ind w:left="567"/>
        <w:rPr>
          <w:color w:val="000000"/>
        </w:rPr>
      </w:pPr>
      <w:r w:rsidRPr="00EB00D3">
        <w:rPr>
          <w:color w:val="000000"/>
        </w:rPr>
        <w:t>• информация о LLDP neighbours;</w:t>
      </w:r>
    </w:p>
    <w:p w:rsidR="00EC355E" w:rsidRPr="00EB00D3" w:rsidRDefault="008507DC">
      <w:pPr>
        <w:pStyle w:val="ab"/>
        <w:ind w:left="567"/>
        <w:rPr>
          <w:color w:val="000000"/>
        </w:rPr>
      </w:pPr>
      <w:r w:rsidRPr="00EB00D3">
        <w:rPr>
          <w:color w:val="000000"/>
        </w:rPr>
        <w:t>• данные с датчиков температуры в град. Цельсия;</w:t>
      </w:r>
    </w:p>
    <w:p w:rsidR="00EC355E" w:rsidRPr="00EB00D3" w:rsidRDefault="008507DC">
      <w:pPr>
        <w:pStyle w:val="ab"/>
        <w:ind w:left="567"/>
        <w:rPr>
          <w:color w:val="000000"/>
        </w:rPr>
      </w:pPr>
      <w:r w:rsidRPr="00EB00D3">
        <w:rPr>
          <w:color w:val="000000"/>
        </w:rPr>
        <w:t>• показатели вентиляторов охлаждения: скорость вращения либо уровень (low|med|high), а также пороги;</w:t>
      </w:r>
    </w:p>
    <w:p w:rsidR="00EC355E" w:rsidRPr="00EB00D3" w:rsidRDefault="008507DC">
      <w:pPr>
        <w:pStyle w:val="ab"/>
        <w:ind w:left="567"/>
        <w:rPr>
          <w:color w:val="000000"/>
        </w:rPr>
      </w:pPr>
      <w:r w:rsidRPr="00EB00D3">
        <w:rPr>
          <w:color w:val="000000"/>
        </w:rPr>
        <w:t>• данные с датчиков электропитания (наличие/отсутствие, напряжение, потребляемая мощность, пороги);</w:t>
      </w:r>
    </w:p>
    <w:p w:rsidR="00EC355E" w:rsidRPr="00EB00D3" w:rsidRDefault="008507DC">
      <w:pPr>
        <w:pStyle w:val="ab"/>
        <w:ind w:left="567"/>
        <w:rPr>
          <w:color w:val="000000"/>
        </w:rPr>
      </w:pPr>
      <w:r w:rsidRPr="00EB00D3">
        <w:rPr>
          <w:color w:val="000000"/>
        </w:rPr>
        <w:t>• трафик в очередях на момент замера (байты/пакеты);</w:t>
      </w:r>
    </w:p>
    <w:p w:rsidR="00EC355E" w:rsidRPr="00EB00D3" w:rsidRDefault="008507DC">
      <w:pPr>
        <w:pStyle w:val="ab"/>
        <w:ind w:left="567"/>
        <w:rPr>
          <w:color w:val="000000"/>
        </w:rPr>
      </w:pPr>
      <w:r w:rsidRPr="00EB00D3">
        <w:rPr>
          <w:color w:val="000000"/>
        </w:rPr>
        <w:t>• сброс счетчиков очередей;</w:t>
      </w:r>
    </w:p>
    <w:p w:rsidR="00EC355E" w:rsidRPr="00EB00D3" w:rsidRDefault="008507DC">
      <w:pPr>
        <w:pStyle w:val="ab"/>
        <w:ind w:left="567"/>
        <w:rPr>
          <w:color w:val="000000"/>
        </w:rPr>
      </w:pPr>
      <w:r w:rsidRPr="00EB00D3">
        <w:rPr>
          <w:color w:val="000000"/>
        </w:rPr>
        <w:lastRenderedPageBreak/>
        <w:t>• состав сетевого элемента и его состояние (данных по составляющим модулям/платам/портам: серийные номера, версии HW и прошивок, а также всю применимую информацию о состоянии плат как по мастер-модулю (основному шасси);</w:t>
      </w:r>
    </w:p>
    <w:p w:rsidR="00EC355E" w:rsidRPr="00EB00D3" w:rsidRDefault="008507DC">
      <w:pPr>
        <w:pStyle w:val="ab"/>
        <w:ind w:left="567"/>
        <w:rPr>
          <w:color w:val="000000"/>
        </w:rPr>
      </w:pPr>
      <w:r w:rsidRPr="00EB00D3">
        <w:rPr>
          <w:color w:val="000000"/>
        </w:rPr>
        <w:t>• уровень оптического сигнала SFP, включая входную и выходную мощность, напряжение, силу тока, температуру, а также информацию DDM (в том числе пороги, названия модулей, стандарты модулей);</w:t>
      </w:r>
    </w:p>
    <w:p w:rsidR="00EC355E" w:rsidRPr="00EB00D3" w:rsidRDefault="008507DC">
      <w:pPr>
        <w:pStyle w:val="ab"/>
        <w:ind w:left="567"/>
        <w:rPr>
          <w:color w:val="000000"/>
        </w:rPr>
      </w:pPr>
      <w:r w:rsidRPr="00EB00D3">
        <w:rPr>
          <w:color w:val="000000"/>
        </w:rPr>
        <w:t>• загрузка/сохранение конфигурации по FTP или TFTP;</w:t>
      </w:r>
    </w:p>
    <w:p w:rsidR="00EC355E" w:rsidRPr="00EB00D3" w:rsidRDefault="008507DC">
      <w:pPr>
        <w:pStyle w:val="ab"/>
        <w:ind w:left="567"/>
        <w:rPr>
          <w:color w:val="000000"/>
        </w:rPr>
      </w:pPr>
      <w:r w:rsidRPr="00EB00D3">
        <w:rPr>
          <w:color w:val="000000"/>
        </w:rPr>
        <w:t>• сохранение конфигурации в startup-config;</w:t>
      </w:r>
    </w:p>
    <w:p w:rsidR="00EC355E" w:rsidRPr="00EB00D3" w:rsidRDefault="008507DC">
      <w:pPr>
        <w:pStyle w:val="ab"/>
        <w:ind w:left="567"/>
        <w:rPr>
          <w:color w:val="000000"/>
        </w:rPr>
      </w:pPr>
      <w:r w:rsidRPr="00EB00D3">
        <w:rPr>
          <w:color w:val="000000"/>
        </w:rPr>
        <w:t>• перезагрузка устройства;</w:t>
      </w:r>
    </w:p>
    <w:p w:rsidR="00EC355E" w:rsidRPr="00EB00D3" w:rsidRDefault="008507DC">
      <w:pPr>
        <w:pStyle w:val="ab"/>
        <w:rPr>
          <w:color w:val="000000"/>
        </w:rPr>
      </w:pPr>
      <w:r w:rsidRPr="00EB00D3">
        <w:rPr>
          <w:color w:val="000000"/>
        </w:rPr>
        <w:t>3.11.8 Поддержка NTP/SNTP;</w:t>
      </w:r>
    </w:p>
    <w:p w:rsidR="00EC355E" w:rsidRPr="00EB00D3" w:rsidRDefault="008507DC">
      <w:pPr>
        <w:pStyle w:val="ab"/>
        <w:rPr>
          <w:color w:val="000000"/>
        </w:rPr>
      </w:pPr>
      <w:r w:rsidRPr="00EB00D3">
        <w:rPr>
          <w:color w:val="000000"/>
        </w:rPr>
        <w:t>3.11.9 Возможность логирования на энергонезависимую память (во flash);</w:t>
      </w:r>
    </w:p>
    <w:p w:rsidR="00EC355E" w:rsidRPr="00EB00D3" w:rsidRDefault="008507DC">
      <w:pPr>
        <w:pStyle w:val="ab"/>
        <w:rPr>
          <w:color w:val="000000"/>
        </w:rPr>
      </w:pPr>
      <w:r w:rsidRPr="00EB00D3">
        <w:rPr>
          <w:color w:val="000000"/>
        </w:rPr>
        <w:t>3.11.10 Вывод параметров для каждого порта коммутатора:</w:t>
      </w:r>
    </w:p>
    <w:p w:rsidR="00EC355E" w:rsidRPr="00EB00D3" w:rsidRDefault="008507DC">
      <w:pPr>
        <w:pStyle w:val="ab"/>
        <w:rPr>
          <w:color w:val="000000"/>
        </w:rPr>
      </w:pPr>
      <w:r w:rsidRPr="00EB00D3">
        <w:rPr>
          <w:color w:val="000000"/>
        </w:rPr>
        <w:t xml:space="preserve">    • Время, прошедшее с момента изменения статуса порта (Uptime);</w:t>
      </w:r>
    </w:p>
    <w:p w:rsidR="00EC355E" w:rsidRPr="00EB00D3" w:rsidRDefault="008507DC">
      <w:pPr>
        <w:pStyle w:val="ab"/>
        <w:rPr>
          <w:color w:val="000000"/>
        </w:rPr>
      </w:pPr>
      <w:r w:rsidRPr="00EB00D3">
        <w:rPr>
          <w:color w:val="000000"/>
        </w:rPr>
        <w:t xml:space="preserve">    • Утилизация порта за последние 5 секунд;</w:t>
      </w:r>
    </w:p>
    <w:p w:rsidR="00EC355E" w:rsidRPr="00EB00D3" w:rsidRDefault="008507DC">
      <w:pPr>
        <w:pStyle w:val="ab"/>
        <w:rPr>
          <w:color w:val="000000"/>
        </w:rPr>
      </w:pPr>
      <w:r w:rsidRPr="00EB00D3">
        <w:rPr>
          <w:color w:val="000000"/>
        </w:rPr>
        <w:t xml:space="preserve">    • Утилизация порта за последние 5 минут;</w:t>
      </w:r>
    </w:p>
    <w:p w:rsidR="00EC355E" w:rsidRPr="00EB00D3" w:rsidRDefault="008507DC">
      <w:pPr>
        <w:pStyle w:val="ab"/>
        <w:rPr>
          <w:color w:val="000000"/>
        </w:rPr>
      </w:pPr>
      <w:r w:rsidRPr="00EB00D3">
        <w:rPr>
          <w:color w:val="000000"/>
        </w:rPr>
        <w:t>3.11.11 Генерация сообщений SNMP Traps при изменении состояния коммутатора (перезагрузка, тип, инициатор), по изменению состояния интерфейса (admin status, oper status), при отключении устройства от питания (Dying Gasp) (для моделей с AC питанием);</w:t>
      </w:r>
    </w:p>
    <w:p w:rsidR="00EC355E" w:rsidRPr="00EB00D3" w:rsidRDefault="008507DC">
      <w:pPr>
        <w:pStyle w:val="ab"/>
        <w:rPr>
          <w:color w:val="000000"/>
        </w:rPr>
      </w:pPr>
      <w:r w:rsidRPr="00EB00D3">
        <w:rPr>
          <w:color w:val="000000"/>
        </w:rPr>
        <w:t>3.11.12 Создание записи Syslog, при изменении состояния коммутатора (перезагрузка, тип, инициатор), по изменению состояния интерфейса (admin status, oper status);</w:t>
      </w:r>
    </w:p>
    <w:p w:rsidR="00EC355E" w:rsidRPr="00EB00D3" w:rsidRDefault="008507DC">
      <w:pPr>
        <w:pStyle w:val="ab"/>
        <w:rPr>
          <w:color w:val="000000"/>
        </w:rPr>
      </w:pPr>
      <w:r w:rsidRPr="00EB00D3">
        <w:rPr>
          <w:color w:val="000000"/>
        </w:rPr>
        <w:t>3.11.13 Все функции, упомянутые в данном документе, должны настраиваться через Telnet/SSH;</w:t>
      </w:r>
    </w:p>
    <w:p w:rsidR="00EC355E" w:rsidRPr="00EB00D3" w:rsidRDefault="008507DC">
      <w:pPr>
        <w:pStyle w:val="ab"/>
        <w:rPr>
          <w:color w:val="000000"/>
        </w:rPr>
      </w:pPr>
      <w:r w:rsidRPr="00EB00D3">
        <w:rPr>
          <w:color w:val="000000"/>
        </w:rPr>
        <w:t>3.11.14 Наличие и доступность для привилегированного пользователя функций отладки:</w:t>
      </w:r>
    </w:p>
    <w:p w:rsidR="00EC355E" w:rsidRPr="00EB00D3" w:rsidRDefault="008507DC">
      <w:pPr>
        <w:pStyle w:val="ab"/>
        <w:rPr>
          <w:color w:val="000000"/>
          <w:lang w:val="en-US"/>
        </w:rPr>
      </w:pPr>
      <w:r w:rsidRPr="00EB00D3">
        <w:rPr>
          <w:color w:val="000000"/>
        </w:rPr>
        <w:t xml:space="preserve">    </w:t>
      </w:r>
      <w:r w:rsidRPr="00EB00D3">
        <w:rPr>
          <w:color w:val="000000"/>
          <w:lang w:val="en-US"/>
        </w:rPr>
        <w:t>• AAA (TACACS+);</w:t>
      </w:r>
    </w:p>
    <w:p w:rsidR="00EC355E" w:rsidRPr="00EB00D3" w:rsidRDefault="008507DC">
      <w:pPr>
        <w:pStyle w:val="ab"/>
        <w:rPr>
          <w:color w:val="000000"/>
          <w:lang w:val="en-US"/>
        </w:rPr>
      </w:pPr>
      <w:r w:rsidRPr="00EB00D3">
        <w:rPr>
          <w:color w:val="000000"/>
          <w:lang w:val="en-US"/>
        </w:rPr>
        <w:t xml:space="preserve">    • </w:t>
      </w:r>
      <w:r w:rsidRPr="00EB00D3">
        <w:rPr>
          <w:color w:val="000000"/>
        </w:rPr>
        <w:t>протокола</w:t>
      </w:r>
      <w:r w:rsidRPr="00EB00D3">
        <w:rPr>
          <w:color w:val="000000"/>
          <w:lang w:val="en-US"/>
        </w:rPr>
        <w:t xml:space="preserve"> Spanning-tree;</w:t>
      </w:r>
    </w:p>
    <w:p w:rsidR="00EC355E" w:rsidRPr="00EB00D3" w:rsidRDefault="008507DC">
      <w:pPr>
        <w:pStyle w:val="ab"/>
        <w:rPr>
          <w:color w:val="000000"/>
          <w:lang w:val="en-US"/>
        </w:rPr>
      </w:pPr>
      <w:r w:rsidRPr="00EB00D3">
        <w:rPr>
          <w:color w:val="000000"/>
          <w:lang w:val="en-US"/>
        </w:rPr>
        <w:t xml:space="preserve">    • IGMP Snooping;</w:t>
      </w:r>
    </w:p>
    <w:p w:rsidR="00EC355E" w:rsidRPr="00EB00D3" w:rsidRDefault="008507DC">
      <w:pPr>
        <w:pStyle w:val="ab"/>
        <w:rPr>
          <w:color w:val="000000"/>
          <w:lang w:val="en-US"/>
        </w:rPr>
      </w:pPr>
      <w:r w:rsidRPr="00EB00D3">
        <w:rPr>
          <w:color w:val="000000"/>
          <w:lang w:val="en-US"/>
        </w:rPr>
        <w:t xml:space="preserve">    • DHCP Snooping;</w:t>
      </w:r>
    </w:p>
    <w:p w:rsidR="00EC355E" w:rsidRPr="00EB00D3" w:rsidRDefault="008507DC">
      <w:pPr>
        <w:pStyle w:val="ab"/>
        <w:rPr>
          <w:color w:val="000000"/>
          <w:lang w:val="en-US"/>
        </w:rPr>
      </w:pPr>
      <w:r w:rsidRPr="00EB00D3">
        <w:rPr>
          <w:color w:val="000000"/>
          <w:lang w:val="en-US"/>
        </w:rPr>
        <w:t xml:space="preserve">    • SNMP.</w:t>
      </w:r>
    </w:p>
    <w:p w:rsidR="00EC355E" w:rsidRPr="00EB00D3" w:rsidRDefault="00EC355E">
      <w:pPr>
        <w:pStyle w:val="ab"/>
        <w:jc w:val="left"/>
        <w:rPr>
          <w:color w:val="000000"/>
          <w:lang w:val="en-US"/>
        </w:rPr>
      </w:pPr>
    </w:p>
    <w:p w:rsidR="00EC355E" w:rsidRPr="00EB00D3" w:rsidRDefault="008507DC">
      <w:pPr>
        <w:pStyle w:val="ab"/>
        <w:jc w:val="left"/>
        <w:rPr>
          <w:color w:val="000000"/>
        </w:rPr>
      </w:pPr>
      <w:r w:rsidRPr="00EB00D3">
        <w:rPr>
          <w:b/>
          <w:bCs/>
          <w:color w:val="000000"/>
        </w:rPr>
        <w:t>3.12. Электрические и прочие характеристики</w:t>
      </w:r>
    </w:p>
    <w:p w:rsidR="00EC355E" w:rsidRPr="00EB00D3" w:rsidRDefault="008507DC">
      <w:pPr>
        <w:pStyle w:val="ab"/>
        <w:rPr>
          <w:color w:val="000000"/>
        </w:rPr>
      </w:pPr>
      <w:r w:rsidRPr="00EB00D3">
        <w:rPr>
          <w:color w:val="000000"/>
        </w:rPr>
        <w:t>3.12.1 Диапазон рабочих температур 0-45 °С, влажность 20-80%;</w:t>
      </w:r>
    </w:p>
    <w:p w:rsidR="00EC355E" w:rsidRPr="00EB00D3" w:rsidRDefault="008507DC">
      <w:pPr>
        <w:pStyle w:val="ab"/>
        <w:rPr>
          <w:color w:val="000000"/>
        </w:rPr>
      </w:pPr>
      <w:r w:rsidRPr="00EB00D3">
        <w:rPr>
          <w:color w:val="000000"/>
        </w:rPr>
        <w:t>3.12.2 На передней панели должны быть расположены индикаторы питания, статуса устройства, состояния портов Ethernet (c надписями и обозначениями, однозначно указывающими на назначение соответствующих индикаторов и разъемов), порядок нумерации портов, указанный на передней панели, должен соответствовать порядку в конфигурационном файле;</w:t>
      </w:r>
    </w:p>
    <w:p w:rsidR="00EC355E" w:rsidRPr="00EB00D3" w:rsidRDefault="008507DC">
      <w:pPr>
        <w:pStyle w:val="ab"/>
        <w:rPr>
          <w:color w:val="000000"/>
        </w:rPr>
      </w:pPr>
      <w:r w:rsidRPr="00EB00D3">
        <w:rPr>
          <w:color w:val="000000"/>
        </w:rPr>
        <w:t>3.12.3 Напряжение питания: 190-240 В (AC, тип разъёма: C14 IEC-60320) или 36-72 В (DC, тип разъема: клеммы с винтовым зажимом) (должны быть доступны оба варианта исполнения);</w:t>
      </w:r>
    </w:p>
    <w:p w:rsidR="00EC355E" w:rsidRPr="00EB00D3" w:rsidRDefault="008507DC">
      <w:pPr>
        <w:pStyle w:val="ab"/>
        <w:rPr>
          <w:color w:val="000000"/>
        </w:rPr>
      </w:pPr>
      <w:r w:rsidRPr="00EB00D3">
        <w:rPr>
          <w:color w:val="000000"/>
        </w:rPr>
        <w:t>3.12.4 В комплект поставки оборудования каждого типа должно входить:</w:t>
      </w:r>
    </w:p>
    <w:p w:rsidR="00EC355E" w:rsidRPr="00EB00D3" w:rsidRDefault="008507DC">
      <w:pPr>
        <w:pStyle w:val="ab"/>
        <w:tabs>
          <w:tab w:val="left" w:pos="0"/>
        </w:tabs>
        <w:ind w:left="709" w:hanging="283"/>
        <w:rPr>
          <w:color w:val="000000"/>
        </w:rPr>
      </w:pPr>
      <w:r w:rsidRPr="00EB00D3">
        <w:rPr>
          <w:color w:val="000000"/>
        </w:rPr>
        <w:t xml:space="preserve">    • кабель питания: вилка CEE 7/7 для AC, 3x0.75мм, 10A для DC;</w:t>
      </w:r>
    </w:p>
    <w:p w:rsidR="00EC355E" w:rsidRPr="00EB00D3" w:rsidRDefault="008507DC">
      <w:pPr>
        <w:pStyle w:val="ab"/>
        <w:tabs>
          <w:tab w:val="left" w:pos="0"/>
        </w:tabs>
        <w:ind w:left="709" w:hanging="283"/>
        <w:rPr>
          <w:color w:val="000000"/>
        </w:rPr>
        <w:sectPr w:rsidR="00EC355E" w:rsidRPr="00EB00D3">
          <w:headerReference w:type="even" r:id="rId29"/>
          <w:headerReference w:type="default" r:id="rId30"/>
          <w:headerReference w:type="first" r:id="rId31"/>
          <w:pgSz w:w="11906" w:h="16838"/>
          <w:pgMar w:top="1134" w:right="851" w:bottom="1134" w:left="1418" w:header="720" w:footer="0" w:gutter="0"/>
          <w:cols w:space="720"/>
          <w:formProt w:val="0"/>
          <w:titlePg/>
          <w:docGrid w:linePitch="326"/>
        </w:sectPr>
      </w:pPr>
      <w:r w:rsidRPr="00EB00D3">
        <w:rPr>
          <w:color w:val="000000"/>
        </w:rPr>
        <w:t xml:space="preserve">    • набор элементов крепления в стойку 19” (монтажные кронштейны и винты для крепления кронштейнов к корпусу устройства)..</w:t>
      </w:r>
    </w:p>
    <w:p w:rsidR="00EC355E" w:rsidRPr="00EB00D3" w:rsidRDefault="008507DC">
      <w:pPr>
        <w:ind w:firstLine="567"/>
        <w:jc w:val="center"/>
        <w:rPr>
          <w:color w:val="000000"/>
        </w:rPr>
      </w:pPr>
      <w:r w:rsidRPr="00EB00D3">
        <w:rPr>
          <w:b/>
          <w:color w:val="000000"/>
        </w:rPr>
        <w:lastRenderedPageBreak/>
        <w:t>ТЕХНИЧЕСКОЕ ЗАДАНИЕ</w:t>
      </w:r>
    </w:p>
    <w:p w:rsidR="00EC355E" w:rsidRPr="00EB00D3" w:rsidRDefault="008507DC">
      <w:pPr>
        <w:numPr>
          <w:ilvl w:val="0"/>
          <w:numId w:val="14"/>
        </w:numPr>
        <w:ind w:left="0" w:firstLine="567"/>
        <w:contextualSpacing/>
        <w:jc w:val="both"/>
        <w:rPr>
          <w:color w:val="000000"/>
        </w:rPr>
      </w:pPr>
      <w:bookmarkStart w:id="20" w:name="_Toc522543223"/>
      <w:r w:rsidRPr="00EB00D3">
        <w:rPr>
          <w:b/>
          <w:bCs/>
          <w:color w:val="000000"/>
        </w:rPr>
        <w:t>Требования к поставке Оборудования:</w:t>
      </w:r>
      <w:bookmarkEnd w:id="20"/>
    </w:p>
    <w:p w:rsidR="00EC355E" w:rsidRPr="00EB00D3" w:rsidRDefault="008507DC">
      <w:pPr>
        <w:numPr>
          <w:ilvl w:val="1"/>
          <w:numId w:val="14"/>
        </w:numPr>
        <w:ind w:left="0" w:firstLine="567"/>
        <w:contextualSpacing/>
        <w:jc w:val="both"/>
        <w:rPr>
          <w:color w:val="000000"/>
        </w:rPr>
      </w:pPr>
      <w:r w:rsidRPr="00EB00D3">
        <w:rPr>
          <w:bCs/>
          <w:color w:val="000000"/>
        </w:rPr>
        <w:t>Цена Оборудования и ПО должна включать все расходы на тару, страхование, уплату таможенных пошлин, налогов и других обязательных платежей, доставку по адресу, указанному в соответствующем Заказе к Договору. Перечень возможных Адресов Поставки приведен в Приложении №10  к Договору.</w:t>
      </w:r>
    </w:p>
    <w:p w:rsidR="00EC355E" w:rsidRPr="00EB00D3" w:rsidRDefault="008507DC">
      <w:pPr>
        <w:numPr>
          <w:ilvl w:val="1"/>
          <w:numId w:val="14"/>
        </w:numPr>
        <w:ind w:left="0" w:firstLine="567"/>
        <w:contextualSpacing/>
        <w:jc w:val="both"/>
        <w:rPr>
          <w:color w:val="000000"/>
        </w:rPr>
      </w:pPr>
      <w:r w:rsidRPr="00EB00D3">
        <w:rPr>
          <w:color w:val="000000"/>
        </w:rPr>
        <w:t>Поставке подлежит только оригинальное, новое Оборудование производителей, указанных в Спецификации Договора. Сертификаты и/или декларации соответствия Системы сертификации в области связи, в соответствии с нормативными актами РФ в области связи, должны быть представлены на момент поставки оборудования по Заказу.  Электронные сканы документов в формате pdf должны быть направлены на электронный адрес контактного и ответственного лица Покупателя, указанного в п 5.6.1 договора</w:t>
      </w:r>
    </w:p>
    <w:p w:rsidR="00EC355E" w:rsidRPr="00EB00D3" w:rsidRDefault="008507DC">
      <w:pPr>
        <w:numPr>
          <w:ilvl w:val="1"/>
          <w:numId w:val="14"/>
        </w:numPr>
        <w:ind w:left="0" w:firstLine="567"/>
        <w:contextualSpacing/>
        <w:jc w:val="both"/>
        <w:rPr>
          <w:color w:val="000000"/>
        </w:rPr>
      </w:pPr>
      <w:r w:rsidRPr="00EB00D3">
        <w:rPr>
          <w:bCs/>
          <w:color w:val="000000"/>
        </w:rPr>
        <w:t>Покупатель имеет право закупать любое количество отдельных единичных позиций из Спецификации.</w:t>
      </w:r>
    </w:p>
    <w:p w:rsidR="00EC355E" w:rsidRPr="00EB00D3" w:rsidRDefault="008507DC">
      <w:pPr>
        <w:numPr>
          <w:ilvl w:val="1"/>
          <w:numId w:val="14"/>
        </w:numPr>
        <w:ind w:left="0" w:firstLine="567"/>
        <w:contextualSpacing/>
        <w:jc w:val="both"/>
        <w:rPr>
          <w:color w:val="000000"/>
        </w:rPr>
      </w:pPr>
      <w:r w:rsidRPr="00EB00D3">
        <w:rPr>
          <w:color w:val="000000"/>
        </w:rPr>
        <w:t>Поставщик не позднее 1 (одного) месяца после заключения Договора должен предоставить представителям Покупателя за свой счёт MIB-файлы и руководство по использованию CLI (SSH и Telnet) в случае, если на оборудовании предусмотрены соответствующие интерфейсы. Файлы направляются на электронный адрес контактного и ответственного лица Покупателя, указанного в Договоре.</w:t>
      </w:r>
    </w:p>
    <w:p w:rsidR="00EC355E" w:rsidRPr="00EB00D3" w:rsidRDefault="008507DC">
      <w:pPr>
        <w:pStyle w:val="affa"/>
        <w:numPr>
          <w:ilvl w:val="1"/>
          <w:numId w:val="14"/>
        </w:numPr>
        <w:ind w:left="0" w:firstLine="567"/>
        <w:jc w:val="both"/>
        <w:rPr>
          <w:color w:val="000000"/>
        </w:rPr>
      </w:pPr>
      <w:r w:rsidRPr="00EB00D3">
        <w:rPr>
          <w:color w:val="000000"/>
        </w:rPr>
        <w:t xml:space="preserve">Поставке подлежит Оборудование в конфигурации с ревизией аппаратного HW (ключевые аппаратные элементы) и программного (контрольная сумма CRC версии ПО (SW) для производства) обеспечения указанного в протоколе тестирования. </w:t>
      </w:r>
    </w:p>
    <w:p w:rsidR="00EC355E" w:rsidRPr="00EB00D3" w:rsidRDefault="008507DC">
      <w:pPr>
        <w:pStyle w:val="affa"/>
        <w:numPr>
          <w:ilvl w:val="1"/>
          <w:numId w:val="14"/>
        </w:numPr>
        <w:ind w:left="0" w:firstLine="567"/>
        <w:jc w:val="both"/>
        <w:rPr>
          <w:color w:val="000000"/>
        </w:rPr>
      </w:pPr>
      <w:r w:rsidRPr="00EB00D3">
        <w:rPr>
          <w:color w:val="000000"/>
        </w:rPr>
        <w:t>Поставщик за 5 (пять) рабочих дней до даты отправки Товара по Заказу по Адресу Поставки направляет Покупателю список серийных номеров поставляемого Товара в текстовом формате.</w:t>
      </w:r>
    </w:p>
    <w:p w:rsidR="00EC355E" w:rsidRPr="00EB00D3" w:rsidRDefault="008507DC">
      <w:pPr>
        <w:numPr>
          <w:ilvl w:val="1"/>
          <w:numId w:val="14"/>
        </w:numPr>
        <w:ind w:left="0" w:firstLine="567"/>
        <w:contextualSpacing/>
        <w:jc w:val="both"/>
        <w:rPr>
          <w:color w:val="000000"/>
        </w:rPr>
      </w:pPr>
      <w:r w:rsidRPr="00EB00D3">
        <w:rPr>
          <w:color w:val="000000"/>
        </w:rPr>
        <w:t>В рамках исполнения Договора, до заключения Заказа, в силу специфики и/или технических особенностей оборудования, применяемого на сети конкретного регионального филиала Покупателя, для целей надлежащего функционирования Товара и/или ПО и его соответствия требованиям Договора, Поставщик по запросу Покупателя обязан адаптировать Товар и/или ПО для обеспечения совместимости с оборудованием такого регионального филиала, без дополнительной платы, стоимость включена в цену Товара.</w:t>
      </w:r>
    </w:p>
    <w:p w:rsidR="00EC355E" w:rsidRPr="00EB00D3" w:rsidRDefault="008507DC">
      <w:pPr>
        <w:numPr>
          <w:ilvl w:val="1"/>
          <w:numId w:val="14"/>
        </w:numPr>
        <w:ind w:left="0" w:firstLine="567"/>
        <w:contextualSpacing/>
        <w:jc w:val="both"/>
        <w:rPr>
          <w:color w:val="000000"/>
        </w:rPr>
      </w:pPr>
      <w:r w:rsidRPr="00EB00D3">
        <w:rPr>
          <w:color w:val="000000"/>
        </w:rPr>
        <w:t>После завершения адаптации по запросу Покупателя может быть проведено дополнительное тестирования образца такого Товара и/или ПО в региональном филиале Покупателя, для которого адаптируется Товар или ПО. Адрес площадки тестирования указывается в запросе Покупателя, срок предоставления образцов составляет 15 (пятнадцать) дней с момента получения запроса Покупателя о дополнительном тестировании. Иные условия и сроки тестирования аналогичны разделу 2. Договора.</w:t>
      </w:r>
    </w:p>
    <w:p w:rsidR="00EC355E" w:rsidRPr="00EB00D3" w:rsidRDefault="008507DC">
      <w:pPr>
        <w:numPr>
          <w:ilvl w:val="1"/>
          <w:numId w:val="14"/>
        </w:numPr>
        <w:ind w:left="0" w:firstLine="567"/>
        <w:contextualSpacing/>
        <w:jc w:val="both"/>
        <w:rPr>
          <w:color w:val="000000"/>
        </w:rPr>
      </w:pPr>
      <w:r w:rsidRPr="00EB00D3">
        <w:rPr>
          <w:color w:val="000000"/>
        </w:rPr>
        <w:t xml:space="preserve">В случае, если после поставки Товара и/или ПО по Заказу обнаружены проблемы с интеграцией Товара в каком-либо региональном филиале Покупателя, Поставщик в течение 15 (пятнадцати) рабочих дней с момента получения запроса от Покупателя направляет в адрес площадки тестирования, указанной в запросе Покупателя, комплект образца такого Товара и/или ПО для дополнительного тестирования. Иные условия и сроки тестирования аналогичны разделу 2 Договора. </w:t>
      </w:r>
    </w:p>
    <w:p w:rsidR="00EC355E" w:rsidRPr="00EB00D3" w:rsidRDefault="008507DC">
      <w:pPr>
        <w:numPr>
          <w:ilvl w:val="1"/>
          <w:numId w:val="14"/>
        </w:numPr>
        <w:ind w:left="0" w:firstLine="567"/>
        <w:contextualSpacing/>
        <w:jc w:val="both"/>
        <w:rPr>
          <w:color w:val="000000"/>
        </w:rPr>
      </w:pPr>
      <w:r w:rsidRPr="00EB00D3">
        <w:rPr>
          <w:color w:val="000000"/>
        </w:rPr>
        <w:t>Поставщик предоставляет техническую документацию на Товар на русском языке. Техническая документация должна содержать детальное описание Товара в целом, так и всех его настроек и их влияние на работу Товара, инструкцию по монтажу, эксплуатации и периодичности обслуживания, технический паспорт, а также:</w:t>
      </w:r>
    </w:p>
    <w:p w:rsidR="00EC355E" w:rsidRPr="00EB00D3" w:rsidRDefault="008507DC">
      <w:pPr>
        <w:ind w:firstLine="567"/>
        <w:contextualSpacing/>
        <w:jc w:val="both"/>
        <w:rPr>
          <w:color w:val="000000"/>
        </w:rPr>
      </w:pPr>
      <w:r w:rsidRPr="00EB00D3">
        <w:rPr>
          <w:color w:val="000000"/>
        </w:rPr>
        <w:t xml:space="preserve">    • набор диагностических команд с выводом;</w:t>
      </w:r>
    </w:p>
    <w:p w:rsidR="00EC355E" w:rsidRPr="00EB00D3" w:rsidRDefault="008507DC">
      <w:pPr>
        <w:ind w:firstLine="567"/>
        <w:contextualSpacing/>
        <w:jc w:val="both"/>
        <w:rPr>
          <w:color w:val="000000"/>
        </w:rPr>
      </w:pPr>
      <w:r w:rsidRPr="00EB00D3">
        <w:rPr>
          <w:color w:val="000000"/>
        </w:rPr>
        <w:t xml:space="preserve">    • описание проблем и их решение;</w:t>
      </w:r>
    </w:p>
    <w:p w:rsidR="00EC355E" w:rsidRPr="00EB00D3" w:rsidRDefault="008507DC">
      <w:pPr>
        <w:ind w:firstLine="567"/>
        <w:contextualSpacing/>
        <w:jc w:val="both"/>
        <w:rPr>
          <w:color w:val="000000"/>
        </w:rPr>
      </w:pPr>
      <w:r w:rsidRPr="00EB00D3">
        <w:rPr>
          <w:color w:val="000000"/>
        </w:rPr>
        <w:t xml:space="preserve">    • описание MIB/OID с указанием наиболее критичных метрик и пороговых значений.</w:t>
      </w:r>
    </w:p>
    <w:p w:rsidR="00EC355E" w:rsidRPr="00EB00D3" w:rsidRDefault="008507DC">
      <w:pPr>
        <w:ind w:firstLine="567"/>
        <w:contextualSpacing/>
        <w:jc w:val="both"/>
        <w:rPr>
          <w:color w:val="000000"/>
        </w:rPr>
      </w:pPr>
      <w:r w:rsidRPr="00EB00D3">
        <w:rPr>
          <w:color w:val="000000"/>
        </w:rPr>
        <w:t xml:space="preserve">Все документы должны поставляться с оборудованием по каждому Заказу. </w:t>
      </w:r>
    </w:p>
    <w:p w:rsidR="00EC355E" w:rsidRPr="00EB00D3" w:rsidRDefault="00EC355E">
      <w:pPr>
        <w:ind w:firstLine="567"/>
        <w:contextualSpacing/>
        <w:jc w:val="both"/>
        <w:rPr>
          <w:color w:val="000000"/>
        </w:rPr>
      </w:pPr>
    </w:p>
    <w:p w:rsidR="00EC355E" w:rsidRPr="00EB00D3" w:rsidRDefault="008507DC">
      <w:pPr>
        <w:numPr>
          <w:ilvl w:val="0"/>
          <w:numId w:val="14"/>
        </w:numPr>
        <w:ind w:left="0" w:firstLine="567"/>
        <w:contextualSpacing/>
        <w:jc w:val="both"/>
        <w:rPr>
          <w:color w:val="000000"/>
        </w:rPr>
      </w:pPr>
      <w:r w:rsidRPr="00EB00D3">
        <w:rPr>
          <w:b/>
          <w:bCs/>
          <w:color w:val="000000"/>
        </w:rPr>
        <w:t>Требования (гарантийные обязательства):</w:t>
      </w:r>
    </w:p>
    <w:p w:rsidR="00EC355E" w:rsidRPr="00EB00D3" w:rsidRDefault="008507DC">
      <w:pPr>
        <w:numPr>
          <w:ilvl w:val="1"/>
          <w:numId w:val="14"/>
        </w:numPr>
        <w:ind w:left="0" w:firstLine="567"/>
        <w:contextualSpacing/>
        <w:jc w:val="both"/>
        <w:rPr>
          <w:color w:val="000000"/>
        </w:rPr>
      </w:pPr>
      <w:r w:rsidRPr="00EB00D3">
        <w:rPr>
          <w:bCs/>
          <w:color w:val="000000"/>
        </w:rPr>
        <w:t>Поставщик обязан осуществлять гарантийные обязательства в соответствии с Приложением №2 «Общие условия поставки» к Договору, а также обязательства в рамках расширенной гарантийной поддержки в соответствии с Приложением №7 к Договору</w:t>
      </w:r>
    </w:p>
    <w:p w:rsidR="00EC355E" w:rsidRPr="00EB00D3" w:rsidRDefault="008507DC">
      <w:pPr>
        <w:numPr>
          <w:ilvl w:val="1"/>
          <w:numId w:val="14"/>
        </w:numPr>
        <w:ind w:left="0" w:firstLine="567"/>
        <w:contextualSpacing/>
        <w:jc w:val="both"/>
        <w:rPr>
          <w:color w:val="000000"/>
        </w:rPr>
      </w:pPr>
      <w:r w:rsidRPr="00EB00D3">
        <w:rPr>
          <w:bCs/>
          <w:color w:val="000000"/>
        </w:rPr>
        <w:t>Поставщик должен гарантировать наличие сервисного центра и службы технической поддержки на территории Российской Федерации.</w:t>
      </w: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EC355E">
      <w:pPr>
        <w:ind w:firstLine="567"/>
        <w:contextualSpacing/>
        <w:jc w:val="both"/>
        <w:rPr>
          <w:color w:val="000000"/>
        </w:rPr>
      </w:pPr>
    </w:p>
    <w:p w:rsidR="00EC355E" w:rsidRPr="00EB00D3" w:rsidRDefault="008507DC">
      <w:pPr>
        <w:tabs>
          <w:tab w:val="left" w:pos="6735"/>
        </w:tabs>
        <w:jc w:val="right"/>
        <w:rPr>
          <w:color w:val="000000"/>
        </w:rPr>
      </w:pPr>
      <w:r w:rsidRPr="00EB00D3">
        <w:rPr>
          <w:b/>
          <w:color w:val="000000"/>
        </w:rPr>
        <w:lastRenderedPageBreak/>
        <w:t>Приложение № 7</w:t>
      </w:r>
    </w:p>
    <w:p w:rsidR="00EC355E" w:rsidRPr="00EB00D3" w:rsidRDefault="008507DC">
      <w:pPr>
        <w:tabs>
          <w:tab w:val="left" w:pos="6735"/>
        </w:tabs>
        <w:jc w:val="right"/>
        <w:rPr>
          <w:color w:val="000000"/>
        </w:rPr>
      </w:pPr>
      <w:bookmarkStart w:id="21" w:name="П2_Копия_1"/>
      <w:r w:rsidRPr="00EB00D3">
        <w:rPr>
          <w:b/>
          <w:color w:val="000000"/>
        </w:rPr>
        <w:t>к Договору № __________ от ___________2025 г.</w:t>
      </w:r>
      <w:bookmarkEnd w:id="21"/>
    </w:p>
    <w:p w:rsidR="00EC355E" w:rsidRPr="00EB00D3" w:rsidRDefault="00EC355E">
      <w:pPr>
        <w:tabs>
          <w:tab w:val="left" w:pos="6735"/>
        </w:tabs>
        <w:jc w:val="right"/>
        <w:rPr>
          <w:color w:val="000000"/>
        </w:rPr>
      </w:pPr>
    </w:p>
    <w:p w:rsidR="00EC355E" w:rsidRPr="00EB00D3" w:rsidRDefault="008507DC">
      <w:pPr>
        <w:ind w:firstLine="709"/>
        <w:jc w:val="center"/>
        <w:rPr>
          <w:color w:val="000000"/>
        </w:rPr>
      </w:pPr>
      <w:r w:rsidRPr="00EB00D3">
        <w:rPr>
          <w:b/>
          <w:bCs/>
          <w:color w:val="000000"/>
        </w:rPr>
        <w:t>УСЛОВИЯ ВЫПОЛНЕНИЯ ОБЯЗАТЕЛЬСТВ ПО ПРЕДОСТАВЛЕНИЮ РАСШИРЕННОЙ ГАРАНТИЙНОЙ ПОДДЕРЖКИ</w:t>
      </w:r>
    </w:p>
    <w:p w:rsidR="00EC355E" w:rsidRPr="00EB00D3" w:rsidRDefault="00EC355E">
      <w:pPr>
        <w:ind w:firstLine="709"/>
        <w:jc w:val="center"/>
        <w:rPr>
          <w:b/>
          <w:bCs/>
          <w:color w:val="000000"/>
        </w:rPr>
      </w:pPr>
    </w:p>
    <w:p w:rsidR="00EC355E" w:rsidRPr="00EB00D3" w:rsidRDefault="008507DC">
      <w:pPr>
        <w:pStyle w:val="affa"/>
        <w:tabs>
          <w:tab w:val="left" w:pos="1276"/>
          <w:tab w:val="left" w:pos="5812"/>
        </w:tabs>
        <w:ind w:left="0" w:firstLine="709"/>
        <w:jc w:val="both"/>
        <w:rPr>
          <w:color w:val="000000"/>
        </w:rPr>
      </w:pPr>
      <w:r w:rsidRPr="00EB00D3">
        <w:rPr>
          <w:b/>
          <w:bCs/>
          <w:color w:val="000000"/>
        </w:rPr>
        <w:t>Приоритет 1. Круглосуточная поддержка в аварийных ситуациях (24 часа в сутки, 7 дней в неделю).</w:t>
      </w:r>
    </w:p>
    <w:p w:rsidR="00EC355E" w:rsidRPr="00EB00D3" w:rsidRDefault="008507DC">
      <w:pPr>
        <w:tabs>
          <w:tab w:val="left" w:pos="1276"/>
          <w:tab w:val="left" w:pos="5812"/>
        </w:tabs>
        <w:ind w:firstLine="709"/>
        <w:jc w:val="both"/>
        <w:rPr>
          <w:color w:val="000000"/>
        </w:rPr>
      </w:pPr>
      <w:r w:rsidRPr="00EB00D3">
        <w:rPr>
          <w:bCs/>
          <w:color w:val="000000"/>
        </w:rPr>
        <w:t>К аварийным ситуациям относятся случаи:</w:t>
      </w:r>
    </w:p>
    <w:p w:rsidR="00EC355E" w:rsidRPr="00EB00D3" w:rsidRDefault="008507DC">
      <w:pPr>
        <w:pStyle w:val="affa"/>
        <w:numPr>
          <w:ilvl w:val="0"/>
          <w:numId w:val="21"/>
        </w:numPr>
        <w:tabs>
          <w:tab w:val="left" w:pos="1276"/>
          <w:tab w:val="left" w:pos="5812"/>
        </w:tabs>
        <w:contextualSpacing/>
        <w:jc w:val="both"/>
        <w:rPr>
          <w:color w:val="000000"/>
        </w:rPr>
      </w:pPr>
      <w:r w:rsidRPr="00EB00D3">
        <w:rPr>
          <w:bCs/>
          <w:color w:val="000000"/>
        </w:rPr>
        <w:t xml:space="preserve">оборудование находится в нерабочем состоянии и Покупатель не может эксплуатировать оборудование, что в свою очередь негативно сказывается на предоставлении услуг оператора и выручку, получаемую Покупателем от предоставления услуг конечным потребителям; </w:t>
      </w:r>
    </w:p>
    <w:p w:rsidR="00EC355E" w:rsidRPr="00EB00D3" w:rsidRDefault="008507DC">
      <w:pPr>
        <w:pStyle w:val="affa"/>
        <w:numPr>
          <w:ilvl w:val="0"/>
          <w:numId w:val="21"/>
        </w:numPr>
        <w:tabs>
          <w:tab w:val="left" w:pos="1276"/>
          <w:tab w:val="left" w:pos="5812"/>
        </w:tabs>
        <w:contextualSpacing/>
        <w:jc w:val="both"/>
        <w:rPr>
          <w:color w:val="000000"/>
        </w:rPr>
      </w:pPr>
      <w:r w:rsidRPr="00EB00D3">
        <w:rPr>
          <w:bCs/>
          <w:color w:val="000000"/>
        </w:rPr>
        <w:t>нарушения в работе системы сбора статистики, систем управления и мониторинга, не позволяющие осуществлять контроль и управление оборудованием посредством их использования, сбора статистики, проблемы в безопасности оборудования и сетей клиентов, а так же  прерывания полные или частичные коммерческого трафика, которые не могут быть восстановлены специалистами службы эксплуатации Покупателя по методикам, приведенным в эксплуатационной документации, на основе диагностик, выдаваемых оборудованием, или из-за отсутствия временных решений;</w:t>
      </w:r>
    </w:p>
    <w:p w:rsidR="00EC355E" w:rsidRPr="00EB00D3" w:rsidRDefault="008507DC">
      <w:pPr>
        <w:pStyle w:val="affa"/>
        <w:numPr>
          <w:ilvl w:val="0"/>
          <w:numId w:val="21"/>
        </w:numPr>
        <w:tabs>
          <w:tab w:val="left" w:pos="1276"/>
          <w:tab w:val="left" w:pos="5812"/>
        </w:tabs>
        <w:contextualSpacing/>
        <w:jc w:val="both"/>
        <w:rPr>
          <w:color w:val="000000"/>
        </w:rPr>
      </w:pPr>
      <w:r w:rsidRPr="00EB00D3">
        <w:rPr>
          <w:bCs/>
          <w:color w:val="000000"/>
        </w:rPr>
        <w:t xml:space="preserve">вопросы, связанные с безопасностью людей при эксплуатации оборудования. </w:t>
      </w:r>
    </w:p>
    <w:p w:rsidR="00EC355E" w:rsidRPr="00EB00D3" w:rsidRDefault="008507DC">
      <w:pPr>
        <w:tabs>
          <w:tab w:val="left" w:pos="1276"/>
          <w:tab w:val="left" w:pos="5812"/>
        </w:tabs>
        <w:ind w:firstLine="709"/>
        <w:jc w:val="both"/>
        <w:rPr>
          <w:color w:val="000000"/>
        </w:rPr>
      </w:pPr>
      <w:r w:rsidRPr="00EB00D3">
        <w:rPr>
          <w:bCs/>
          <w:color w:val="000000"/>
        </w:rPr>
        <w:t>Получив запрос от Покупателя о возникновении аварийной ситуации, Поставщик выделяет специалистов для оказания поддержки по телефону,  электронной почте, в дистанционном режиме, на объекте Покупателя или предпринимает прочие меры для восстановления работоспособности оборудования  в кратчайшее время. При аварийной ситуации технический специалист Поставщика по телефону обеспечивает немедленную помощь в случае возникновения неисправностей (ошибок), повлекших за собой остановку работы оборудования. Технический специалист Поставщика своими рекомендациями по телефону помогает Покупателю устранить неисправность и восстановить нормальную работу оборудования. Покупатель обеспечивает возможность доступа к оборудованию.</w:t>
      </w:r>
    </w:p>
    <w:p w:rsidR="00EC355E" w:rsidRPr="00EB00D3" w:rsidRDefault="008507DC">
      <w:pPr>
        <w:tabs>
          <w:tab w:val="left" w:pos="567"/>
          <w:tab w:val="left" w:pos="1276"/>
        </w:tabs>
        <w:ind w:firstLine="709"/>
        <w:jc w:val="both"/>
        <w:rPr>
          <w:color w:val="000000"/>
        </w:rPr>
      </w:pPr>
      <w:r w:rsidRPr="00EB00D3">
        <w:rPr>
          <w:bCs/>
          <w:color w:val="000000"/>
        </w:rPr>
        <w:t>Если решение аварийной ситуации требует выпуск новой версии программного обеспечения (критические проблемы), то Поставщик обязуется соблюдать требования Приложения №8 «Регламент по использованию программного обеспечения на оборудовании доступа российского производства» к Договору.</w:t>
      </w:r>
    </w:p>
    <w:p w:rsidR="00EC355E" w:rsidRPr="00EB00D3" w:rsidRDefault="00EC355E">
      <w:pPr>
        <w:tabs>
          <w:tab w:val="left" w:pos="567"/>
          <w:tab w:val="left" w:pos="1276"/>
        </w:tabs>
        <w:ind w:firstLine="709"/>
        <w:jc w:val="both"/>
        <w:rPr>
          <w:bCs/>
          <w:color w:val="000000"/>
        </w:rPr>
      </w:pPr>
    </w:p>
    <w:p w:rsidR="00EC355E" w:rsidRPr="00EB00D3" w:rsidRDefault="008507DC">
      <w:pPr>
        <w:pStyle w:val="affa"/>
        <w:tabs>
          <w:tab w:val="left" w:pos="1276"/>
        </w:tabs>
        <w:ind w:left="0" w:firstLine="709"/>
        <w:contextualSpacing/>
        <w:jc w:val="both"/>
        <w:rPr>
          <w:color w:val="000000"/>
        </w:rPr>
      </w:pPr>
      <w:r w:rsidRPr="00EB00D3">
        <w:rPr>
          <w:b/>
          <w:bCs/>
          <w:color w:val="000000"/>
        </w:rPr>
        <w:t>Приоритет 2 и 3. Поддержка по запросу (без ограничения количества запросов).</w:t>
      </w:r>
    </w:p>
    <w:p w:rsidR="00EC355E" w:rsidRPr="00EB00D3" w:rsidRDefault="008507DC">
      <w:pPr>
        <w:tabs>
          <w:tab w:val="left" w:pos="1276"/>
          <w:tab w:val="left" w:pos="5812"/>
        </w:tabs>
        <w:ind w:firstLine="709"/>
        <w:jc w:val="both"/>
        <w:rPr>
          <w:color w:val="000000"/>
        </w:rPr>
      </w:pPr>
      <w:r w:rsidRPr="00EB00D3">
        <w:rPr>
          <w:bCs/>
          <w:color w:val="000000"/>
        </w:rPr>
        <w:t xml:space="preserve">Приоритет 2. Оборудование частично находится в неработоспособном состоянии, но сохраняется возможность коммерческого использования ее Покупателем. Ограничения, вызванные неработоспособностью части Оборудования, сказываются на его эксплуатации, но менее значительно, чем в случаях с Приоритетом 1. </w:t>
      </w:r>
    </w:p>
    <w:p w:rsidR="00EC355E" w:rsidRPr="00EB00D3" w:rsidRDefault="008507DC">
      <w:pPr>
        <w:tabs>
          <w:tab w:val="left" w:pos="1276"/>
          <w:tab w:val="left" w:pos="5812"/>
        </w:tabs>
        <w:ind w:firstLine="709"/>
        <w:jc w:val="both"/>
        <w:rPr>
          <w:color w:val="000000"/>
        </w:rPr>
      </w:pPr>
      <w:r w:rsidRPr="00EB00D3">
        <w:rPr>
          <w:bCs/>
          <w:color w:val="000000"/>
        </w:rPr>
        <w:t>К ситуациям Приоритета 2 относятся:</w:t>
      </w:r>
    </w:p>
    <w:p w:rsidR="00EC355E" w:rsidRPr="00EB00D3" w:rsidRDefault="008507DC">
      <w:pPr>
        <w:pStyle w:val="affa"/>
        <w:numPr>
          <w:ilvl w:val="0"/>
          <w:numId w:val="20"/>
        </w:numPr>
        <w:tabs>
          <w:tab w:val="left" w:pos="1276"/>
        </w:tabs>
        <w:contextualSpacing/>
        <w:jc w:val="both"/>
        <w:rPr>
          <w:color w:val="000000"/>
        </w:rPr>
      </w:pPr>
      <w:r w:rsidRPr="00EB00D3">
        <w:rPr>
          <w:bCs/>
          <w:color w:val="000000"/>
        </w:rPr>
        <w:t>проблемы, приводящие к снижению качественных показателей предоставляемых услуг, а также надежности и устойчивости функционирования оборудования;</w:t>
      </w:r>
    </w:p>
    <w:p w:rsidR="00EC355E" w:rsidRPr="00EB00D3" w:rsidRDefault="008507DC">
      <w:pPr>
        <w:pStyle w:val="affa"/>
        <w:numPr>
          <w:ilvl w:val="0"/>
          <w:numId w:val="20"/>
        </w:numPr>
        <w:tabs>
          <w:tab w:val="left" w:pos="1276"/>
        </w:tabs>
        <w:contextualSpacing/>
        <w:jc w:val="both"/>
        <w:rPr>
          <w:color w:val="000000"/>
        </w:rPr>
      </w:pPr>
      <w:r w:rsidRPr="00EB00D3">
        <w:rPr>
          <w:bCs/>
          <w:color w:val="000000"/>
        </w:rPr>
        <w:t>проблемы, для которых существует временное обходное решение, позволяющее скомпенсировать негативный эффект при предоставлении сервиса конечным потребителям;</w:t>
      </w:r>
    </w:p>
    <w:p w:rsidR="00EC355E" w:rsidRPr="00EB00D3" w:rsidRDefault="008507DC">
      <w:pPr>
        <w:pStyle w:val="affa"/>
        <w:numPr>
          <w:ilvl w:val="0"/>
          <w:numId w:val="20"/>
        </w:numPr>
        <w:tabs>
          <w:tab w:val="left" w:pos="1276"/>
        </w:tabs>
        <w:contextualSpacing/>
        <w:jc w:val="both"/>
        <w:rPr>
          <w:color w:val="000000"/>
        </w:rPr>
      </w:pPr>
      <w:r w:rsidRPr="00EB00D3">
        <w:rPr>
          <w:bCs/>
          <w:color w:val="000000"/>
        </w:rPr>
        <w:t>проблемы, которые могут ограниченно повлиять на предоставление сервиса конечным потребителям.</w:t>
      </w:r>
    </w:p>
    <w:p w:rsidR="00EC355E" w:rsidRPr="00EB00D3" w:rsidRDefault="008507DC">
      <w:pPr>
        <w:pStyle w:val="affa"/>
        <w:numPr>
          <w:ilvl w:val="0"/>
          <w:numId w:val="20"/>
        </w:numPr>
        <w:tabs>
          <w:tab w:val="left" w:pos="1276"/>
        </w:tabs>
        <w:contextualSpacing/>
        <w:jc w:val="both"/>
        <w:rPr>
          <w:color w:val="000000"/>
        </w:rPr>
      </w:pPr>
      <w:r w:rsidRPr="00EB00D3">
        <w:rPr>
          <w:bCs/>
          <w:color w:val="000000"/>
        </w:rPr>
        <w:t>проблемы аппаратного или программного обеспечения, вызывающие ограничения при эксплуатации и обслуживании, однако не затрагивающие основные функции системы;</w:t>
      </w:r>
    </w:p>
    <w:p w:rsidR="00EC355E" w:rsidRPr="00EB00D3" w:rsidRDefault="008507DC">
      <w:pPr>
        <w:pStyle w:val="affa"/>
        <w:numPr>
          <w:ilvl w:val="0"/>
          <w:numId w:val="20"/>
        </w:numPr>
        <w:tabs>
          <w:tab w:val="left" w:pos="1276"/>
        </w:tabs>
        <w:contextualSpacing/>
        <w:jc w:val="both"/>
        <w:rPr>
          <w:color w:val="000000"/>
        </w:rPr>
      </w:pPr>
      <w:r w:rsidRPr="00EB00D3">
        <w:rPr>
          <w:bCs/>
          <w:color w:val="000000"/>
        </w:rPr>
        <w:lastRenderedPageBreak/>
        <w:t xml:space="preserve">проблемы Приоритета 1, для которых предоставлено временное либо обходное решение. </w:t>
      </w:r>
    </w:p>
    <w:p w:rsidR="00EC355E" w:rsidRPr="00EB00D3" w:rsidRDefault="008507DC">
      <w:pPr>
        <w:tabs>
          <w:tab w:val="left" w:pos="1276"/>
          <w:tab w:val="left" w:pos="5812"/>
        </w:tabs>
        <w:ind w:firstLine="709"/>
        <w:jc w:val="both"/>
        <w:rPr>
          <w:color w:val="000000"/>
        </w:rPr>
      </w:pPr>
      <w:r w:rsidRPr="00EB00D3">
        <w:rPr>
          <w:bCs/>
          <w:color w:val="000000"/>
        </w:rPr>
        <w:t>Приоритет 3. Некритические проблемы аппаратного или программного обеспечения, которые хотя и причиняет неудобства, однако не затрагивают функциональные характеристики оборудования, оно может эксплуатироваться Покупателем с ограниченными функциями. При этом неработоспособность отдельных функций не влияет на качественные показатели предоставляемых услуг, функции управления и мониторинга, а также трафик, организованный с использованием системы. Данное состояние оборудования не влияет на предоставление коммерческих услуг конечным потребителям. Приоритет 3 также может быть присвоен проблеме Приоритета 2, для которой предоставлено временное либо обходное решение.</w:t>
      </w:r>
    </w:p>
    <w:p w:rsidR="00EC355E" w:rsidRPr="00EB00D3" w:rsidRDefault="008507DC">
      <w:pPr>
        <w:tabs>
          <w:tab w:val="left" w:pos="1276"/>
          <w:tab w:val="left" w:pos="5812"/>
        </w:tabs>
        <w:ind w:firstLine="709"/>
        <w:jc w:val="both"/>
        <w:rPr>
          <w:color w:val="000000"/>
        </w:rPr>
      </w:pPr>
      <w:r w:rsidRPr="00EB00D3">
        <w:rPr>
          <w:bCs/>
          <w:color w:val="000000"/>
        </w:rPr>
        <w:t>Получив запрос от Покупателя Поставщик обеспечивает:</w:t>
      </w:r>
    </w:p>
    <w:p w:rsidR="00EC355E" w:rsidRPr="00EB00D3" w:rsidRDefault="008507DC">
      <w:pPr>
        <w:pStyle w:val="affa"/>
        <w:numPr>
          <w:ilvl w:val="0"/>
          <w:numId w:val="19"/>
        </w:numPr>
        <w:tabs>
          <w:tab w:val="left" w:pos="1276"/>
          <w:tab w:val="left" w:pos="5812"/>
        </w:tabs>
        <w:contextualSpacing/>
        <w:jc w:val="both"/>
        <w:rPr>
          <w:color w:val="000000"/>
        </w:rPr>
      </w:pPr>
      <w:r w:rsidRPr="00EB00D3">
        <w:rPr>
          <w:bCs/>
          <w:color w:val="000000"/>
        </w:rPr>
        <w:t>квалифицированную помощь по устранению неисправностей на оборудовании сразу после установления контакта с техническими специалистами Поставщика;</w:t>
      </w:r>
    </w:p>
    <w:p w:rsidR="00EC355E" w:rsidRPr="00EB00D3" w:rsidRDefault="008507DC">
      <w:pPr>
        <w:pStyle w:val="affa"/>
        <w:numPr>
          <w:ilvl w:val="0"/>
          <w:numId w:val="19"/>
        </w:numPr>
        <w:tabs>
          <w:tab w:val="left" w:pos="1276"/>
          <w:tab w:val="left" w:pos="5812"/>
        </w:tabs>
        <w:contextualSpacing/>
        <w:jc w:val="both"/>
        <w:rPr>
          <w:color w:val="000000"/>
        </w:rPr>
      </w:pPr>
      <w:r w:rsidRPr="00EB00D3">
        <w:rPr>
          <w:bCs/>
          <w:color w:val="000000"/>
        </w:rPr>
        <w:t>ответы на технические вопросы, касающиеся оборудования;</w:t>
      </w:r>
    </w:p>
    <w:p w:rsidR="00EC355E" w:rsidRPr="00EB00D3" w:rsidRDefault="008507DC">
      <w:pPr>
        <w:pStyle w:val="affa"/>
        <w:numPr>
          <w:ilvl w:val="0"/>
          <w:numId w:val="19"/>
        </w:numPr>
        <w:tabs>
          <w:tab w:val="left" w:pos="1276"/>
          <w:tab w:val="left" w:pos="5812"/>
        </w:tabs>
        <w:contextualSpacing/>
        <w:jc w:val="both"/>
        <w:rPr>
          <w:color w:val="000000"/>
        </w:rPr>
      </w:pPr>
      <w:r w:rsidRPr="00EB00D3">
        <w:rPr>
          <w:bCs/>
          <w:color w:val="000000"/>
        </w:rPr>
        <w:t>помощь и консультации со стороны специалистов Поставщика в отношении установленного оборудования.</w:t>
      </w:r>
    </w:p>
    <w:p w:rsidR="00EC355E" w:rsidRPr="00EB00D3" w:rsidRDefault="008507DC">
      <w:pPr>
        <w:tabs>
          <w:tab w:val="left" w:pos="1276"/>
          <w:tab w:val="left" w:pos="5812"/>
        </w:tabs>
        <w:ind w:firstLine="709"/>
        <w:jc w:val="both"/>
        <w:rPr>
          <w:color w:val="000000"/>
        </w:rPr>
      </w:pPr>
      <w:r w:rsidRPr="00EB00D3">
        <w:rPr>
          <w:bCs/>
          <w:color w:val="000000"/>
        </w:rPr>
        <w:t>На любую заявленную неисправность или вопрос относительно установленного оборудования будут выданы решения и отчет по запросу Покупателя.</w:t>
      </w:r>
    </w:p>
    <w:p w:rsidR="00EC355E" w:rsidRPr="00EB00D3" w:rsidRDefault="008507DC">
      <w:pPr>
        <w:tabs>
          <w:tab w:val="left" w:pos="1276"/>
          <w:tab w:val="left" w:pos="5812"/>
        </w:tabs>
        <w:ind w:firstLine="709"/>
        <w:jc w:val="both"/>
        <w:rPr>
          <w:color w:val="000000"/>
        </w:rPr>
      </w:pPr>
      <w:r w:rsidRPr="00EB00D3">
        <w:rPr>
          <w:bCs/>
          <w:color w:val="000000"/>
          <w:lang w:val="sl-SI"/>
        </w:rPr>
        <w:t>По получении от Покупате</w:t>
      </w:r>
      <w:r w:rsidRPr="00EB00D3">
        <w:rPr>
          <w:bCs/>
          <w:color w:val="000000"/>
        </w:rPr>
        <w:t>ля</w:t>
      </w:r>
      <w:r w:rsidRPr="00EB00D3">
        <w:rPr>
          <w:bCs/>
          <w:color w:val="000000"/>
          <w:lang w:val="sl-SI"/>
        </w:rPr>
        <w:t xml:space="preserve"> технического вопроса или заявления о неисправности оборудования, Поставщик начинает стандартную процедуру решения проблемы. </w:t>
      </w:r>
    </w:p>
    <w:p w:rsidR="00EC355E" w:rsidRPr="00EB00D3" w:rsidRDefault="008507DC">
      <w:pPr>
        <w:tabs>
          <w:tab w:val="left" w:pos="1276"/>
          <w:tab w:val="left" w:pos="5812"/>
        </w:tabs>
        <w:ind w:firstLine="709"/>
        <w:jc w:val="both"/>
        <w:rPr>
          <w:color w:val="000000"/>
        </w:rPr>
      </w:pPr>
      <w:r w:rsidRPr="00EB00D3">
        <w:rPr>
          <w:bCs/>
          <w:color w:val="000000"/>
        </w:rPr>
        <w:t>Описание стандартной процедуры устранения неисправности:</w:t>
      </w:r>
    </w:p>
    <w:p w:rsidR="00EC355E" w:rsidRPr="00EB00D3" w:rsidRDefault="008507DC">
      <w:pPr>
        <w:tabs>
          <w:tab w:val="left" w:pos="567"/>
          <w:tab w:val="left" w:pos="1276"/>
        </w:tabs>
        <w:ind w:firstLine="709"/>
        <w:jc w:val="both"/>
        <w:rPr>
          <w:color w:val="000000"/>
        </w:rPr>
      </w:pPr>
      <w:r w:rsidRPr="00EB00D3">
        <w:rPr>
          <w:bCs/>
          <w:color w:val="000000"/>
        </w:rPr>
        <w:t>Стандартная процедура устранения неисправности начинается с момента приема запроса Покупателя Поставщиком. Заявленная по телефону или по электронной почте проблема или вопрос заносится в базу данных Поставщика.</w:t>
      </w:r>
    </w:p>
    <w:p w:rsidR="00EC355E" w:rsidRPr="00EB00D3" w:rsidRDefault="008507DC">
      <w:pPr>
        <w:tabs>
          <w:tab w:val="left" w:pos="567"/>
          <w:tab w:val="left" w:pos="1276"/>
        </w:tabs>
        <w:ind w:firstLine="709"/>
        <w:jc w:val="both"/>
        <w:rPr>
          <w:color w:val="000000"/>
        </w:rPr>
      </w:pPr>
      <w:r w:rsidRPr="00EB00D3">
        <w:rPr>
          <w:bCs/>
          <w:color w:val="000000"/>
        </w:rPr>
        <w:t>Поставщик присваивает каждой заявке по проблеме индивидуальный номер (идентификатор) и сообщает его Покупателю.</w:t>
      </w:r>
    </w:p>
    <w:p w:rsidR="00EC355E" w:rsidRPr="00EB00D3" w:rsidRDefault="008507DC">
      <w:pPr>
        <w:tabs>
          <w:tab w:val="left" w:pos="567"/>
          <w:tab w:val="left" w:pos="1276"/>
        </w:tabs>
        <w:ind w:firstLine="709"/>
        <w:jc w:val="both"/>
        <w:rPr>
          <w:color w:val="000000"/>
        </w:rPr>
      </w:pPr>
      <w:r w:rsidRPr="00EB00D3">
        <w:rPr>
          <w:bCs/>
          <w:color w:val="000000"/>
        </w:rPr>
        <w:t>При наличии у Покупателя информационных систем ведения заявок Поставщик сделает все возможное, чтобы адаптировать собственные механизмы ведения заявок с информационными системами Покупателя для возможности приема и сопровождения заявок.</w:t>
      </w:r>
    </w:p>
    <w:p w:rsidR="00EC355E" w:rsidRPr="00EB00D3" w:rsidRDefault="008507DC">
      <w:pPr>
        <w:tabs>
          <w:tab w:val="left" w:pos="567"/>
          <w:tab w:val="left" w:pos="1276"/>
        </w:tabs>
        <w:ind w:firstLine="709"/>
        <w:jc w:val="both"/>
        <w:rPr>
          <w:color w:val="000000"/>
        </w:rPr>
      </w:pPr>
      <w:r w:rsidRPr="00EB00D3">
        <w:rPr>
          <w:bCs/>
          <w:color w:val="000000"/>
        </w:rPr>
        <w:t>Поставщик обязуется предоставить доступ через публичную сеть к интерфейсу своей системы ведения заявок. Интерфейс должен содержать инструменты поиска по номеру заявки, Поставщику и др. ключевым параметрам.</w:t>
      </w:r>
    </w:p>
    <w:p w:rsidR="00EC355E" w:rsidRPr="00EB00D3" w:rsidRDefault="008507DC">
      <w:pPr>
        <w:tabs>
          <w:tab w:val="left" w:pos="567"/>
          <w:tab w:val="left" w:pos="1276"/>
        </w:tabs>
        <w:ind w:firstLine="709"/>
        <w:jc w:val="both"/>
        <w:rPr>
          <w:color w:val="000000"/>
        </w:rPr>
      </w:pPr>
      <w:r w:rsidRPr="00EB00D3">
        <w:rPr>
          <w:bCs/>
          <w:color w:val="000000"/>
        </w:rPr>
        <w:t>При наличии удалённого доступа к оборудованию Покупателя Поставщик выполняет необходимые по устранению неисправности действия с помощью удаленного доступа.</w:t>
      </w:r>
    </w:p>
    <w:p w:rsidR="00EC355E" w:rsidRPr="00EB00D3" w:rsidRDefault="008507DC">
      <w:pPr>
        <w:tabs>
          <w:tab w:val="left" w:pos="567"/>
          <w:tab w:val="left" w:pos="1276"/>
        </w:tabs>
        <w:ind w:firstLine="709"/>
        <w:jc w:val="both"/>
        <w:rPr>
          <w:color w:val="000000"/>
        </w:rPr>
      </w:pPr>
      <w:r w:rsidRPr="00EB00D3">
        <w:rPr>
          <w:bCs/>
          <w:color w:val="000000"/>
        </w:rPr>
        <w:t xml:space="preserve">Покупатель предоставляет необходимую техническую информацию, связанную с возникшей проблемой по запросу Поставщика. Состав информации определяется по согласованию с Поставщиком исходя из возможности ее непосредственного получения Поставщиком с использованием удалённого доступа. </w:t>
      </w:r>
    </w:p>
    <w:p w:rsidR="00EC355E" w:rsidRPr="00EB00D3" w:rsidRDefault="008507DC">
      <w:pPr>
        <w:tabs>
          <w:tab w:val="left" w:pos="567"/>
          <w:tab w:val="left" w:pos="1276"/>
        </w:tabs>
        <w:ind w:firstLine="709"/>
        <w:jc w:val="both"/>
        <w:rPr>
          <w:color w:val="000000"/>
        </w:rPr>
      </w:pPr>
      <w:r w:rsidRPr="00EB00D3">
        <w:rPr>
          <w:bCs/>
          <w:color w:val="000000"/>
        </w:rPr>
        <w:t>При отсутствии удалённого доступа Поставщик руководит действиями Покупателя, находящегося на объекте, для восстановления работоспособности оборудования.</w:t>
      </w:r>
    </w:p>
    <w:p w:rsidR="00EC355E" w:rsidRPr="00EB00D3" w:rsidRDefault="008507DC">
      <w:pPr>
        <w:tabs>
          <w:tab w:val="left" w:pos="567"/>
          <w:tab w:val="left" w:pos="1276"/>
        </w:tabs>
        <w:ind w:firstLine="709"/>
        <w:jc w:val="both"/>
        <w:rPr>
          <w:color w:val="000000"/>
        </w:rPr>
      </w:pPr>
      <w:r w:rsidRPr="00EB00D3">
        <w:rPr>
          <w:bCs/>
          <w:color w:val="000000"/>
        </w:rPr>
        <w:t>Действия Поставщика могут включать, но не ограничиваются работой в системе по каналам удалённой связи, помощью специалистам службы эксплуатации Покупателя в проведении требуемых действий для устранения сбоя и восстановления системы, предоставлением временных и/или обходных решений проблемы, позволяющих восстановить работоспособность оборудования в заранее оговорённое Время Восстановления.</w:t>
      </w:r>
    </w:p>
    <w:p w:rsidR="00EC355E" w:rsidRPr="00EB00D3" w:rsidRDefault="008507DC">
      <w:pPr>
        <w:tabs>
          <w:tab w:val="left" w:pos="567"/>
          <w:tab w:val="left" w:pos="1276"/>
        </w:tabs>
        <w:ind w:firstLine="709"/>
        <w:jc w:val="both"/>
        <w:rPr>
          <w:color w:val="000000"/>
        </w:rPr>
      </w:pPr>
      <w:r w:rsidRPr="00EB00D3">
        <w:rPr>
          <w:bCs/>
          <w:color w:val="000000"/>
        </w:rPr>
        <w:t>При необходимости производится воспроизведение проблемы и анализ характера отказа аппаратных средств на стендах или в лабораториях Поставщика. На запросы небольшой сложности выдаётся немедленный ответ. При этом Покупатель должен подтвердить получение полного ответа на его запрос.</w:t>
      </w:r>
    </w:p>
    <w:p w:rsidR="00EC355E" w:rsidRPr="00EB00D3" w:rsidRDefault="008507DC">
      <w:pPr>
        <w:tabs>
          <w:tab w:val="left" w:pos="567"/>
          <w:tab w:val="left" w:pos="1276"/>
        </w:tabs>
        <w:ind w:firstLine="709"/>
        <w:jc w:val="both"/>
        <w:rPr>
          <w:color w:val="000000"/>
        </w:rPr>
      </w:pPr>
      <w:r w:rsidRPr="00EB00D3">
        <w:rPr>
          <w:bCs/>
          <w:color w:val="000000"/>
        </w:rPr>
        <w:lastRenderedPageBreak/>
        <w:t>При невозможности Поставщику получить требуемую информацию при помощи удалённого доступа, у Покупателя могут быть запрошены дополнительные сведения (симптомы). Покупатель при возможности ее получения предоставляет по запросу Поставщика дополнительную информацию в возможно короткий срок.</w:t>
      </w:r>
    </w:p>
    <w:p w:rsidR="00EC355E" w:rsidRPr="00EB00D3" w:rsidRDefault="008507DC">
      <w:pPr>
        <w:tabs>
          <w:tab w:val="left" w:pos="567"/>
          <w:tab w:val="left" w:pos="1276"/>
        </w:tabs>
        <w:ind w:firstLine="709"/>
        <w:jc w:val="both"/>
        <w:rPr>
          <w:color w:val="000000"/>
        </w:rPr>
      </w:pPr>
      <w:r w:rsidRPr="00EB00D3">
        <w:rPr>
          <w:bCs/>
          <w:color w:val="000000"/>
        </w:rPr>
        <w:t xml:space="preserve">Поставщик анализирует проблему и предоставляет окончательный ответ. </w:t>
      </w:r>
    </w:p>
    <w:p w:rsidR="00EC355E" w:rsidRPr="00EB00D3" w:rsidRDefault="008507DC">
      <w:pPr>
        <w:tabs>
          <w:tab w:val="left" w:pos="567"/>
          <w:tab w:val="left" w:pos="1276"/>
        </w:tabs>
        <w:ind w:firstLine="709"/>
        <w:jc w:val="both"/>
        <w:rPr>
          <w:color w:val="000000"/>
        </w:rPr>
      </w:pPr>
      <w:r w:rsidRPr="00EB00D3">
        <w:rPr>
          <w:bCs/>
          <w:color w:val="000000"/>
        </w:rPr>
        <w:t>Если это технически возможно, Поставщик предлагает промежуточное решение на период до полного устранения неисправности. Поставщик оказывает Покупателю помощь при внедрении промежуточного решения.</w:t>
      </w:r>
    </w:p>
    <w:p w:rsidR="00EC355E" w:rsidRPr="00EB00D3" w:rsidRDefault="008507DC">
      <w:pPr>
        <w:tabs>
          <w:tab w:val="left" w:pos="567"/>
          <w:tab w:val="left" w:pos="1276"/>
        </w:tabs>
        <w:ind w:firstLine="709"/>
        <w:jc w:val="both"/>
        <w:rPr>
          <w:color w:val="000000"/>
        </w:rPr>
      </w:pPr>
      <w:r w:rsidRPr="00EB00D3">
        <w:rPr>
          <w:bCs/>
          <w:color w:val="000000"/>
        </w:rPr>
        <w:t>При невозможности Поставщику использовать удалённый доступ Покупатель под наблюдением Поставщика вводит предоставленные ему модификации аппаратного/программного обеспечения и сообщает Поставщику о результатах устранения неисправности.</w:t>
      </w:r>
    </w:p>
    <w:p w:rsidR="00EC355E" w:rsidRPr="00EB00D3" w:rsidRDefault="008507DC">
      <w:pPr>
        <w:tabs>
          <w:tab w:val="left" w:pos="567"/>
          <w:tab w:val="left" w:pos="1276"/>
        </w:tabs>
        <w:ind w:firstLine="709"/>
        <w:jc w:val="both"/>
        <w:rPr>
          <w:color w:val="000000"/>
        </w:rPr>
      </w:pPr>
      <w:r w:rsidRPr="00EB00D3">
        <w:rPr>
          <w:bCs/>
          <w:color w:val="000000"/>
        </w:rPr>
        <w:t>Окончательное решение или ответ на вопрос Покупатель получает после завершения анализа ошибок вместе с информацией о запланированных корректирующих мерах с указанием сроков проведения корректировки.</w:t>
      </w:r>
    </w:p>
    <w:p w:rsidR="00EC355E" w:rsidRPr="00EB00D3" w:rsidRDefault="00EC355E">
      <w:pPr>
        <w:tabs>
          <w:tab w:val="left" w:pos="567"/>
          <w:tab w:val="left" w:pos="1276"/>
        </w:tabs>
        <w:ind w:firstLine="709"/>
        <w:jc w:val="both"/>
        <w:rPr>
          <w:bCs/>
          <w:color w:val="000000"/>
        </w:rPr>
      </w:pPr>
    </w:p>
    <w:p w:rsidR="00EC355E" w:rsidRPr="00EB00D3" w:rsidRDefault="008507DC">
      <w:pPr>
        <w:pStyle w:val="affa"/>
        <w:numPr>
          <w:ilvl w:val="0"/>
          <w:numId w:val="3"/>
        </w:numPr>
        <w:tabs>
          <w:tab w:val="left" w:pos="1276"/>
        </w:tabs>
        <w:ind w:left="0" w:firstLine="709"/>
        <w:contextualSpacing/>
        <w:jc w:val="both"/>
        <w:rPr>
          <w:color w:val="000000"/>
        </w:rPr>
      </w:pPr>
      <w:r w:rsidRPr="00EB00D3">
        <w:rPr>
          <w:b/>
          <w:bCs/>
          <w:color w:val="000000"/>
        </w:rPr>
        <w:t>Обновление программного обеспечения.</w:t>
      </w:r>
    </w:p>
    <w:p w:rsidR="00EC355E" w:rsidRPr="00EB00D3" w:rsidRDefault="008507DC">
      <w:pPr>
        <w:tabs>
          <w:tab w:val="left" w:pos="1276"/>
        </w:tabs>
        <w:ind w:firstLine="709"/>
        <w:jc w:val="both"/>
        <w:rPr>
          <w:color w:val="000000"/>
        </w:rPr>
      </w:pPr>
      <w:r w:rsidRPr="00EB00D3">
        <w:rPr>
          <w:bCs/>
          <w:color w:val="000000"/>
        </w:rPr>
        <w:t xml:space="preserve">Обновление программного обеспечения (ПО) заключается в непрерывном контроле Поставщика за актуальностью установленных на оборудовании Покупателя пакетов программных коррекций, которые обеспечивают устранение проблем данной версии ПО либо упреждают возникновение новых неисправностей. </w:t>
      </w:r>
    </w:p>
    <w:p w:rsidR="00EC355E" w:rsidRPr="00EB00D3" w:rsidRDefault="008507DC">
      <w:pPr>
        <w:tabs>
          <w:tab w:val="left" w:pos="1276"/>
        </w:tabs>
        <w:ind w:firstLine="709"/>
        <w:jc w:val="both"/>
        <w:rPr>
          <w:color w:val="000000"/>
        </w:rPr>
      </w:pPr>
      <w:r w:rsidRPr="00EB00D3">
        <w:rPr>
          <w:bCs/>
          <w:color w:val="000000"/>
        </w:rPr>
        <w:t>Поставщик при выпуске нового ПО обязуется исполнять требования Приложения №8 «Регламент по использованию программного обеспечения на оборудовании доступа российского производства» к Договору.</w:t>
      </w:r>
    </w:p>
    <w:p w:rsidR="00EC355E" w:rsidRPr="00EB00D3" w:rsidRDefault="008507DC">
      <w:pPr>
        <w:tabs>
          <w:tab w:val="left" w:pos="567"/>
          <w:tab w:val="left" w:pos="1276"/>
        </w:tabs>
        <w:ind w:firstLine="709"/>
        <w:jc w:val="both"/>
        <w:rPr>
          <w:color w:val="000000"/>
        </w:rPr>
      </w:pPr>
      <w:r w:rsidRPr="00EB00D3">
        <w:rPr>
          <w:bCs/>
          <w:color w:val="000000"/>
        </w:rPr>
        <w:t>Поставщик гарантирует полную работоспособность ПО с установленными коррекциями на задействованном аппаратном обеспечении системы управления и/или сетевого элемента.</w:t>
      </w:r>
    </w:p>
    <w:p w:rsidR="00EC355E" w:rsidRPr="00EB00D3" w:rsidRDefault="00EC355E">
      <w:pPr>
        <w:tabs>
          <w:tab w:val="left" w:pos="567"/>
          <w:tab w:val="left" w:pos="1276"/>
        </w:tabs>
        <w:ind w:firstLine="709"/>
        <w:jc w:val="both"/>
        <w:rPr>
          <w:bCs/>
          <w:color w:val="000000"/>
        </w:rPr>
      </w:pPr>
    </w:p>
    <w:p w:rsidR="00EC355E" w:rsidRPr="00EB00D3" w:rsidRDefault="008507DC">
      <w:pPr>
        <w:pStyle w:val="affa"/>
        <w:numPr>
          <w:ilvl w:val="0"/>
          <w:numId w:val="3"/>
        </w:numPr>
        <w:tabs>
          <w:tab w:val="left" w:pos="1276"/>
        </w:tabs>
        <w:ind w:left="0" w:firstLine="709"/>
        <w:contextualSpacing/>
        <w:jc w:val="both"/>
        <w:rPr>
          <w:color w:val="000000"/>
        </w:rPr>
      </w:pPr>
      <w:r w:rsidRPr="00EB00D3">
        <w:rPr>
          <w:b/>
          <w:bCs/>
          <w:color w:val="000000"/>
        </w:rPr>
        <w:t>Предоставление доступа к информационному порталу Технической поддержки Производителя.</w:t>
      </w:r>
    </w:p>
    <w:p w:rsidR="00EC355E" w:rsidRPr="00EB00D3" w:rsidRDefault="008507DC">
      <w:pPr>
        <w:tabs>
          <w:tab w:val="left" w:pos="1276"/>
          <w:tab w:val="left" w:pos="5812"/>
        </w:tabs>
        <w:ind w:firstLine="709"/>
        <w:jc w:val="both"/>
        <w:rPr>
          <w:color w:val="000000"/>
        </w:rPr>
      </w:pPr>
      <w:r w:rsidRPr="00EB00D3">
        <w:rPr>
          <w:bCs/>
          <w:color w:val="000000"/>
        </w:rPr>
        <w:t>Своевременное предоставление Покупателю технической документации, имеющей отношение к оборудованию, в т.ч. новейшей информации по оборудованию и системам управления, рекомендаций по профилактике, а также технологических процедур.</w:t>
      </w:r>
    </w:p>
    <w:p w:rsidR="00EC355E" w:rsidRPr="00EB00D3" w:rsidRDefault="008507DC">
      <w:pPr>
        <w:tabs>
          <w:tab w:val="left" w:pos="1276"/>
          <w:tab w:val="left" w:pos="5812"/>
        </w:tabs>
        <w:ind w:firstLine="709"/>
        <w:jc w:val="both"/>
        <w:rPr>
          <w:color w:val="000000"/>
        </w:rPr>
      </w:pPr>
      <w:r w:rsidRPr="00EB00D3">
        <w:rPr>
          <w:bCs/>
          <w:color w:val="000000"/>
        </w:rPr>
        <w:t>Поставщик должен иметь специальную страницу в Интернете (на русском языке), посвящённую техобслуживанию оборудования Покупателя, для предоставления материалов, касающихся повседневного техобслуживания. Покупатель может таким образом получать материалы по техобслуживанию, приобретать знания по оборудованию, опыт техобслуживания и т.п.</w:t>
      </w:r>
    </w:p>
    <w:p w:rsidR="00EC355E" w:rsidRPr="00EB00D3" w:rsidRDefault="008507DC">
      <w:pPr>
        <w:tabs>
          <w:tab w:val="left" w:pos="1276"/>
          <w:tab w:val="left" w:pos="5812"/>
        </w:tabs>
        <w:ind w:firstLine="709"/>
        <w:jc w:val="both"/>
        <w:rPr>
          <w:color w:val="000000"/>
        </w:rPr>
      </w:pPr>
      <w:r w:rsidRPr="00EB00D3">
        <w:rPr>
          <w:bCs/>
          <w:color w:val="000000"/>
        </w:rPr>
        <w:t>Адрес Поставщика для общения с Покупателем в сети</w:t>
      </w:r>
      <w:r w:rsidRPr="00EB00D3">
        <w:rPr>
          <w:bCs/>
          <w:color w:val="000000"/>
          <w:u w:val="single"/>
        </w:rPr>
        <w:t>_____________</w:t>
      </w:r>
      <w:r w:rsidRPr="00EB00D3">
        <w:rPr>
          <w:bCs/>
          <w:color w:val="000000"/>
        </w:rPr>
        <w:t xml:space="preserve"> (указать обязательно). Поставщик будет своевременно делать обновление информации в сети. </w:t>
      </w:r>
    </w:p>
    <w:p w:rsidR="00EC355E" w:rsidRPr="00EB00D3" w:rsidRDefault="008507DC">
      <w:pPr>
        <w:tabs>
          <w:tab w:val="left" w:pos="1276"/>
          <w:tab w:val="left" w:pos="5812"/>
        </w:tabs>
        <w:ind w:firstLine="709"/>
        <w:jc w:val="both"/>
        <w:rPr>
          <w:color w:val="000000"/>
        </w:rPr>
      </w:pPr>
      <w:r w:rsidRPr="00EB00D3">
        <w:rPr>
          <w:bCs/>
          <w:color w:val="000000"/>
        </w:rPr>
        <w:t>Поставщик предоставляет Покупателю технические материалы по обычной или электронной почте. Технические материалы включают информационные листы, издаваемые Поставщиком, технические материалы по новейшему оборудованию и системам управления производства Поставщика, материалы на лазерных дисках, в бумажном виде и прочее.</w:t>
      </w:r>
    </w:p>
    <w:p w:rsidR="00EC355E" w:rsidRPr="00EB00D3" w:rsidRDefault="008507DC">
      <w:pPr>
        <w:tabs>
          <w:tab w:val="left" w:pos="1276"/>
          <w:tab w:val="left" w:pos="5812"/>
        </w:tabs>
        <w:ind w:firstLine="709"/>
        <w:jc w:val="both"/>
        <w:rPr>
          <w:color w:val="000000"/>
        </w:rPr>
      </w:pPr>
      <w:r w:rsidRPr="00EB00D3">
        <w:rPr>
          <w:bCs/>
          <w:color w:val="000000"/>
        </w:rPr>
        <w:t>Поставщик предоставляет телефон</w:t>
      </w:r>
      <w:r w:rsidRPr="00EB00D3">
        <w:rPr>
          <w:b/>
          <w:bCs/>
          <w:color w:val="000000"/>
          <w:u w:val="single"/>
        </w:rPr>
        <w:t xml:space="preserve">                            </w:t>
      </w:r>
      <w:r w:rsidRPr="00EB00D3">
        <w:rPr>
          <w:bCs/>
          <w:color w:val="000000"/>
          <w:u w:val="single"/>
        </w:rPr>
        <w:t>(</w:t>
      </w:r>
      <w:r w:rsidRPr="00EB00D3">
        <w:rPr>
          <w:bCs/>
          <w:color w:val="000000"/>
        </w:rPr>
        <w:t>указать обязательно), факс или электронную почту</w:t>
      </w:r>
      <w:r w:rsidRPr="00EB00D3">
        <w:rPr>
          <w:b/>
          <w:bCs/>
          <w:color w:val="000000"/>
          <w:u w:val="single"/>
        </w:rPr>
        <w:t xml:space="preserve">                                                                 </w:t>
      </w:r>
      <w:r w:rsidRPr="00EB00D3">
        <w:rPr>
          <w:bCs/>
          <w:color w:val="000000"/>
        </w:rPr>
        <w:t>(указать обязательно) для оказания технической поддержки и помощи.</w:t>
      </w:r>
    </w:p>
    <w:p w:rsidR="00EC355E" w:rsidRPr="00EB00D3" w:rsidRDefault="00EC355E">
      <w:pPr>
        <w:tabs>
          <w:tab w:val="left" w:pos="1276"/>
          <w:tab w:val="left" w:pos="5812"/>
        </w:tabs>
        <w:ind w:firstLine="709"/>
        <w:jc w:val="both"/>
        <w:rPr>
          <w:bCs/>
          <w:color w:val="000000"/>
        </w:rPr>
      </w:pPr>
    </w:p>
    <w:p w:rsidR="00EC355E" w:rsidRPr="00EB00D3" w:rsidRDefault="008507DC">
      <w:pPr>
        <w:pStyle w:val="affa"/>
        <w:numPr>
          <w:ilvl w:val="0"/>
          <w:numId w:val="3"/>
        </w:numPr>
        <w:tabs>
          <w:tab w:val="left" w:pos="1276"/>
        </w:tabs>
        <w:ind w:left="349" w:firstLine="709"/>
        <w:contextualSpacing/>
        <w:jc w:val="both"/>
        <w:rPr>
          <w:color w:val="000000"/>
        </w:rPr>
      </w:pPr>
      <w:r w:rsidRPr="00EB00D3">
        <w:rPr>
          <w:b/>
          <w:bCs/>
          <w:color w:val="000000"/>
        </w:rPr>
        <w:t xml:space="preserve"> Контрольные сроки.</w:t>
      </w:r>
    </w:p>
    <w:p w:rsidR="00EC355E" w:rsidRPr="00EB00D3" w:rsidRDefault="00EC355E">
      <w:pPr>
        <w:ind w:firstLine="709"/>
        <w:jc w:val="both"/>
        <w:rPr>
          <w:b/>
          <w:bCs/>
          <w:color w:val="000000"/>
        </w:rPr>
      </w:pPr>
    </w:p>
    <w:tbl>
      <w:tblPr>
        <w:tblW w:w="9954" w:type="dxa"/>
        <w:jc w:val="center"/>
        <w:tblLayout w:type="fixed"/>
        <w:tblLook w:val="04A0" w:firstRow="1" w:lastRow="0" w:firstColumn="1" w:lastColumn="0" w:noHBand="0" w:noVBand="1"/>
      </w:tblPr>
      <w:tblGrid>
        <w:gridCol w:w="2689"/>
        <w:gridCol w:w="1647"/>
        <w:gridCol w:w="2671"/>
        <w:gridCol w:w="2947"/>
      </w:tblGrid>
      <w:tr w:rsidR="00EC355E" w:rsidRPr="00EB00D3">
        <w:trPr>
          <w:trHeight w:val="451"/>
          <w:jc w:val="center"/>
        </w:trPr>
        <w:tc>
          <w:tcPr>
            <w:tcW w:w="2688"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b/>
                <w:bCs/>
                <w:color w:val="000000"/>
              </w:rPr>
              <w:t>Тип услуги</w:t>
            </w:r>
          </w:p>
        </w:tc>
        <w:tc>
          <w:tcPr>
            <w:tcW w:w="16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b/>
                <w:bCs/>
                <w:color w:val="000000"/>
              </w:rPr>
              <w:t>Приоритет</w:t>
            </w: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b/>
                <w:bCs/>
                <w:color w:val="000000"/>
              </w:rPr>
              <w:t>Действия Поставщика</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b/>
                <w:bCs/>
                <w:color w:val="000000"/>
              </w:rPr>
              <w:t>Срок*</w:t>
            </w:r>
          </w:p>
        </w:tc>
      </w:tr>
      <w:tr w:rsidR="00EC355E" w:rsidRPr="00EB00D3">
        <w:trPr>
          <w:trHeight w:val="390"/>
          <w:jc w:val="center"/>
        </w:trPr>
        <w:tc>
          <w:tcPr>
            <w:tcW w:w="2688" w:type="dxa"/>
            <w:vMerge w:val="restart"/>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bCs/>
                <w:color w:val="000000"/>
              </w:rPr>
              <w:lastRenderedPageBreak/>
              <w:t>Техподдержка в аварийных ситуациях (</w:t>
            </w:r>
            <w:r w:rsidRPr="00EB00D3">
              <w:rPr>
                <w:bCs/>
                <w:color w:val="000000"/>
              </w:rPr>
              <w:t>24 часа в сутки, 7 дней в неделю)</w:t>
            </w:r>
          </w:p>
        </w:tc>
        <w:tc>
          <w:tcPr>
            <w:tcW w:w="1647" w:type="dxa"/>
            <w:vMerge w:val="restart"/>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b/>
                <w:bCs/>
                <w:color w:val="000000"/>
              </w:rPr>
              <w:t>1</w:t>
            </w: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color w:val="000000"/>
              </w:rPr>
              <w:t>Время реагирования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color w:val="000000"/>
              </w:rPr>
              <w:t>15 минут</w:t>
            </w:r>
          </w:p>
        </w:tc>
      </w:tr>
      <w:tr w:rsidR="00EC355E" w:rsidRPr="00EB00D3">
        <w:trPr>
          <w:trHeight w:val="370"/>
          <w:jc w:val="center"/>
        </w:trPr>
        <w:tc>
          <w:tcPr>
            <w:tcW w:w="268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Cs/>
                <w:color w:val="000000"/>
              </w:rPr>
            </w:pPr>
          </w:p>
        </w:tc>
        <w:tc>
          <w:tcPr>
            <w:tcW w:w="1647"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
                <w:bCs/>
                <w:color w:val="000000"/>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color w:val="000000"/>
              </w:rPr>
              <w:t>Время восстановления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color w:val="000000"/>
              </w:rPr>
              <w:t>4 часа</w:t>
            </w:r>
          </w:p>
        </w:tc>
      </w:tr>
      <w:tr w:rsidR="00EC355E" w:rsidRPr="00EB00D3">
        <w:trPr>
          <w:trHeight w:val="350"/>
          <w:jc w:val="center"/>
        </w:trPr>
        <w:tc>
          <w:tcPr>
            <w:tcW w:w="268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Cs/>
                <w:color w:val="000000"/>
              </w:rPr>
            </w:pPr>
          </w:p>
        </w:tc>
        <w:tc>
          <w:tcPr>
            <w:tcW w:w="1647"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
                <w:bCs/>
                <w:color w:val="000000"/>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color w:val="000000"/>
              </w:rPr>
              <w:t>Время решения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color w:val="000000"/>
              </w:rPr>
              <w:t>Не применимо</w:t>
            </w:r>
          </w:p>
        </w:tc>
      </w:tr>
      <w:tr w:rsidR="00EC355E" w:rsidRPr="00EB00D3">
        <w:trPr>
          <w:trHeight w:val="441"/>
          <w:jc w:val="center"/>
        </w:trPr>
        <w:tc>
          <w:tcPr>
            <w:tcW w:w="2688" w:type="dxa"/>
            <w:vMerge w:val="restart"/>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bCs/>
                <w:color w:val="000000"/>
              </w:rPr>
              <w:t>Поддержка по запросу</w:t>
            </w:r>
          </w:p>
        </w:tc>
        <w:tc>
          <w:tcPr>
            <w:tcW w:w="1647" w:type="dxa"/>
            <w:vMerge w:val="restart"/>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b/>
                <w:bCs/>
                <w:color w:val="000000"/>
              </w:rPr>
              <w:t>2</w:t>
            </w: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color w:val="000000"/>
              </w:rPr>
              <w:t>Время реагирования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widowControl w:val="0"/>
              <w:jc w:val="center"/>
              <w:rPr>
                <w:color w:val="000000"/>
              </w:rPr>
            </w:pPr>
            <w:r w:rsidRPr="00EB00D3">
              <w:rPr>
                <w:rFonts w:eastAsia="Calibri"/>
                <w:color w:val="000000"/>
              </w:rPr>
              <w:t>30 минут</w:t>
            </w:r>
          </w:p>
        </w:tc>
      </w:tr>
      <w:tr w:rsidR="00EC355E" w:rsidRPr="00EB00D3">
        <w:trPr>
          <w:trHeight w:val="396"/>
          <w:jc w:val="center"/>
        </w:trPr>
        <w:tc>
          <w:tcPr>
            <w:tcW w:w="268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Cs/>
                <w:color w:val="000000"/>
              </w:rPr>
            </w:pPr>
          </w:p>
        </w:tc>
        <w:tc>
          <w:tcPr>
            <w:tcW w:w="1647"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
                <w:bCs/>
                <w:color w:val="000000"/>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Время восстановления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1 день</w:t>
            </w:r>
          </w:p>
        </w:tc>
      </w:tr>
      <w:tr w:rsidR="00EC355E" w:rsidRPr="00EB00D3">
        <w:trPr>
          <w:trHeight w:val="335"/>
          <w:jc w:val="center"/>
        </w:trPr>
        <w:tc>
          <w:tcPr>
            <w:tcW w:w="268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Cs/>
                <w:color w:val="000000"/>
              </w:rPr>
            </w:pPr>
          </w:p>
        </w:tc>
        <w:tc>
          <w:tcPr>
            <w:tcW w:w="1647"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
                <w:bCs/>
                <w:color w:val="000000"/>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Время решения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7 дней</w:t>
            </w:r>
          </w:p>
        </w:tc>
      </w:tr>
      <w:tr w:rsidR="00EC355E" w:rsidRPr="00EB00D3">
        <w:trPr>
          <w:trHeight w:val="336"/>
          <w:jc w:val="center"/>
        </w:trPr>
        <w:tc>
          <w:tcPr>
            <w:tcW w:w="268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Cs/>
                <w:color w:val="000000"/>
              </w:rPr>
            </w:pPr>
          </w:p>
        </w:tc>
        <w:tc>
          <w:tcPr>
            <w:tcW w:w="1647" w:type="dxa"/>
            <w:vMerge w:val="restart"/>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b/>
                <w:bCs/>
                <w:color w:val="000000"/>
              </w:rPr>
              <w:t>3</w:t>
            </w: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Время реагирования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2 часа</w:t>
            </w:r>
          </w:p>
        </w:tc>
      </w:tr>
      <w:tr w:rsidR="00EC355E" w:rsidRPr="00EB00D3">
        <w:trPr>
          <w:trHeight w:val="462"/>
          <w:jc w:val="center"/>
        </w:trPr>
        <w:tc>
          <w:tcPr>
            <w:tcW w:w="268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Cs/>
                <w:color w:val="000000"/>
              </w:rPr>
            </w:pPr>
          </w:p>
        </w:tc>
        <w:tc>
          <w:tcPr>
            <w:tcW w:w="1647"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
                <w:bCs/>
                <w:color w:val="000000"/>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Время восстановления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2 дня</w:t>
            </w:r>
          </w:p>
        </w:tc>
      </w:tr>
      <w:tr w:rsidR="00EC355E" w:rsidRPr="00EB00D3">
        <w:trPr>
          <w:trHeight w:val="391"/>
          <w:jc w:val="center"/>
        </w:trPr>
        <w:tc>
          <w:tcPr>
            <w:tcW w:w="268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Cs/>
                <w:color w:val="000000"/>
              </w:rPr>
            </w:pPr>
          </w:p>
        </w:tc>
        <w:tc>
          <w:tcPr>
            <w:tcW w:w="1647"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rFonts w:eastAsia="Calibri"/>
                <w:b/>
                <w:bCs/>
                <w:color w:val="000000"/>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Время решения</w:t>
            </w: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30 дней</w:t>
            </w:r>
          </w:p>
        </w:tc>
      </w:tr>
      <w:tr w:rsidR="00EC355E" w:rsidRPr="00EB00D3">
        <w:trPr>
          <w:trHeight w:val="705"/>
          <w:jc w:val="center"/>
        </w:trPr>
        <w:tc>
          <w:tcPr>
            <w:tcW w:w="2688"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bCs/>
                <w:color w:val="000000"/>
              </w:rPr>
              <w:t>Обновление программного обеспечения</w:t>
            </w:r>
          </w:p>
        </w:tc>
        <w:tc>
          <w:tcPr>
            <w:tcW w:w="16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jc w:val="center"/>
              <w:rPr>
                <w:rFonts w:eastAsia="Calibri"/>
                <w:color w:val="000000"/>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jc w:val="center"/>
              <w:rPr>
                <w:rFonts w:eastAsia="Calibri"/>
                <w:color w:val="000000"/>
              </w:rPr>
            </w:pP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По мере выхода обновления.</w:t>
            </w:r>
          </w:p>
        </w:tc>
      </w:tr>
      <w:tr w:rsidR="00EC355E" w:rsidRPr="00EB00D3">
        <w:trPr>
          <w:trHeight w:val="624"/>
          <w:jc w:val="center"/>
        </w:trPr>
        <w:tc>
          <w:tcPr>
            <w:tcW w:w="2688"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color w:val="000000"/>
              </w:rPr>
              <w:t>Поддержка на Площадке</w:t>
            </w:r>
          </w:p>
        </w:tc>
        <w:tc>
          <w:tcPr>
            <w:tcW w:w="16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jc w:val="center"/>
              <w:rPr>
                <w:rFonts w:eastAsia="Calibri"/>
                <w:color w:val="000000"/>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jc w:val="center"/>
              <w:rPr>
                <w:rFonts w:eastAsia="Calibri"/>
                <w:color w:val="000000"/>
              </w:rPr>
            </w:pPr>
          </w:p>
        </w:tc>
        <w:tc>
          <w:tcPr>
            <w:tcW w:w="2947"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jc w:val="center"/>
              <w:rPr>
                <w:color w:val="000000"/>
              </w:rPr>
            </w:pPr>
            <w:r w:rsidRPr="00EB00D3">
              <w:rPr>
                <w:rFonts w:eastAsia="Calibri"/>
                <w:bCs/>
                <w:color w:val="000000"/>
              </w:rPr>
              <w:t>Не позднее 1 месяца с получения запроса по согласованию с Покупателем для решения проблем первого приоритета.</w:t>
            </w:r>
          </w:p>
        </w:tc>
      </w:tr>
    </w:tbl>
    <w:p w:rsidR="00EC355E" w:rsidRPr="00EB00D3" w:rsidRDefault="008507DC">
      <w:pPr>
        <w:ind w:firstLine="709"/>
        <w:jc w:val="both"/>
        <w:rPr>
          <w:color w:val="000000"/>
        </w:rPr>
      </w:pPr>
      <w:r w:rsidRPr="00EB00D3">
        <w:rPr>
          <w:bCs/>
          <w:color w:val="000000"/>
        </w:rPr>
        <w:t>*Срок отсчитывается с момента регистрации заявки Поставщиком.</w:t>
      </w:r>
    </w:p>
    <w:p w:rsidR="00EC355E" w:rsidRPr="00EB00D3" w:rsidRDefault="008507DC">
      <w:pPr>
        <w:ind w:firstLine="709"/>
        <w:jc w:val="both"/>
        <w:rPr>
          <w:color w:val="000000"/>
        </w:rPr>
      </w:pPr>
      <w:r w:rsidRPr="00EB00D3">
        <w:rPr>
          <w:bCs/>
          <w:color w:val="000000"/>
        </w:rPr>
        <w:t>Срок регистрации заявки не должен превышать Время реагирования.</w:t>
      </w:r>
    </w:p>
    <w:p w:rsidR="00EC355E" w:rsidRPr="00EB00D3" w:rsidRDefault="008507DC">
      <w:pPr>
        <w:ind w:firstLine="709"/>
        <w:jc w:val="both"/>
        <w:rPr>
          <w:color w:val="000000"/>
        </w:rPr>
      </w:pPr>
      <w:r w:rsidRPr="00EB00D3">
        <w:rPr>
          <w:bCs/>
          <w:color w:val="000000"/>
        </w:rPr>
        <w:t>После регистрации заявки необходимо направить подтверждение по электронной почте Покупателю с указанием номера и времени регистрации.</w:t>
      </w:r>
    </w:p>
    <w:p w:rsidR="00EC355E" w:rsidRPr="00EB00D3" w:rsidRDefault="008507DC">
      <w:pPr>
        <w:ind w:firstLine="709"/>
        <w:jc w:val="both"/>
        <w:rPr>
          <w:color w:val="000000"/>
        </w:rPr>
      </w:pPr>
      <w:r w:rsidRPr="00EB00D3">
        <w:rPr>
          <w:bCs/>
          <w:color w:val="000000"/>
        </w:rPr>
        <w:t>Под действием Поставщика понимается:</w:t>
      </w:r>
    </w:p>
    <w:p w:rsidR="00EC355E" w:rsidRPr="00EB00D3" w:rsidRDefault="008507DC">
      <w:pPr>
        <w:pStyle w:val="affa"/>
        <w:numPr>
          <w:ilvl w:val="0"/>
          <w:numId w:val="22"/>
        </w:numPr>
        <w:jc w:val="both"/>
        <w:rPr>
          <w:color w:val="000000"/>
        </w:rPr>
      </w:pPr>
      <w:r w:rsidRPr="00EB00D3">
        <w:rPr>
          <w:color w:val="000000"/>
        </w:rPr>
        <w:t>Время реагирования – время с момента регистрации обращения до назначения исполнителя по инциденту.</w:t>
      </w:r>
    </w:p>
    <w:p w:rsidR="00EC355E" w:rsidRPr="00EB00D3" w:rsidRDefault="008507DC">
      <w:pPr>
        <w:pStyle w:val="affa"/>
        <w:numPr>
          <w:ilvl w:val="0"/>
          <w:numId w:val="22"/>
        </w:numPr>
        <w:jc w:val="both"/>
        <w:rPr>
          <w:color w:val="000000"/>
        </w:rPr>
      </w:pPr>
      <w:r w:rsidRPr="00EB00D3">
        <w:rPr>
          <w:color w:val="000000"/>
        </w:rPr>
        <w:t>Время восстановления – восстановление предоставляемых сервисов системы, при этом могут быть применены обходные и временные решения, позволяющие нейтрализовать корневую причину проблемы. Стабильным считается состояние системы, если повторения проблемы не происходит за счет применения обходного решения.</w:t>
      </w:r>
    </w:p>
    <w:p w:rsidR="00EC355E" w:rsidRPr="00EB00D3" w:rsidRDefault="008507DC">
      <w:pPr>
        <w:pStyle w:val="affa"/>
        <w:numPr>
          <w:ilvl w:val="0"/>
          <w:numId w:val="22"/>
        </w:numPr>
        <w:jc w:val="both"/>
        <w:rPr>
          <w:color w:val="000000"/>
        </w:rPr>
      </w:pPr>
      <w:r w:rsidRPr="00EB00D3">
        <w:rPr>
          <w:color w:val="000000"/>
        </w:rPr>
        <w:t>Полное решение проблемы – полное восстановление всех сервисов системы путем устранения корневой причины проблемы. Как правило, решение связано с устранением ошибок в конфигурации системы, устранением последствий внешних влияний на систему или решением ошибки в исходном коде системы.</w:t>
      </w:r>
    </w:p>
    <w:p w:rsidR="00EC355E" w:rsidRPr="00EB00D3" w:rsidRDefault="00EC355E">
      <w:pPr>
        <w:pStyle w:val="affa"/>
        <w:ind w:left="709"/>
        <w:jc w:val="both"/>
        <w:rPr>
          <w:b/>
          <w:bCs/>
          <w:color w:val="000000"/>
        </w:rPr>
      </w:pPr>
    </w:p>
    <w:p w:rsidR="00EC355E" w:rsidRPr="00EB00D3" w:rsidRDefault="008507DC">
      <w:pPr>
        <w:pStyle w:val="affa"/>
        <w:numPr>
          <w:ilvl w:val="0"/>
          <w:numId w:val="3"/>
        </w:numPr>
        <w:ind w:left="0" w:firstLine="709"/>
        <w:contextualSpacing/>
        <w:jc w:val="both"/>
        <w:rPr>
          <w:color w:val="000000"/>
        </w:rPr>
      </w:pPr>
      <w:r w:rsidRPr="00EB00D3">
        <w:rPr>
          <w:b/>
          <w:bCs/>
          <w:color w:val="000000"/>
        </w:rPr>
        <w:t>Требования к ремонту:</w:t>
      </w:r>
    </w:p>
    <w:p w:rsidR="00EC355E" w:rsidRPr="00EB00D3" w:rsidRDefault="008507DC">
      <w:pPr>
        <w:ind w:firstLine="709"/>
        <w:jc w:val="both"/>
        <w:rPr>
          <w:color w:val="000000"/>
        </w:rPr>
      </w:pPr>
      <w:r w:rsidRPr="00EB00D3">
        <w:rPr>
          <w:bCs/>
          <w:color w:val="000000"/>
        </w:rPr>
        <w:t xml:space="preserve">Поставщик в течение гарантийного срока службы Оборудования и ПО обеспечивает его ремонт в соответствии с разделом 6 Приложения №2 </w:t>
      </w:r>
      <w:r w:rsidRPr="00EB00D3">
        <w:rPr>
          <w:color w:val="000000"/>
        </w:rPr>
        <w:t>«Общие условия поставки» к Договору</w:t>
      </w:r>
    </w:p>
    <w:p w:rsidR="00EC355E" w:rsidRPr="00EB00D3" w:rsidRDefault="00EC355E">
      <w:pPr>
        <w:ind w:firstLine="709"/>
        <w:rPr>
          <w:color w:val="000000"/>
        </w:rPr>
      </w:pPr>
    </w:p>
    <w:p w:rsidR="00EC355E" w:rsidRPr="00EB00D3" w:rsidRDefault="008507DC">
      <w:pPr>
        <w:ind w:firstLine="709"/>
        <w:jc w:val="both"/>
        <w:rPr>
          <w:color w:val="000000"/>
        </w:rPr>
      </w:pPr>
      <w:r w:rsidRPr="00EB00D3">
        <w:rPr>
          <w:bCs/>
          <w:color w:val="000000"/>
        </w:rPr>
        <w:t>Обязательства в рамах расширенной гарантийной поддержки, указанные в настоящем приложении, выполняются Поставщиком в течение гарантийного срока,  указанного в пункте 2.2 Договора.</w:t>
      </w:r>
      <w:bookmarkStart w:id="22" w:name="_GoBack_Копия_2"/>
      <w:bookmarkEnd w:id="22"/>
      <w:r w:rsidRPr="00EB00D3">
        <w:rPr>
          <w:bCs/>
          <w:color w:val="000000"/>
        </w:rPr>
        <w:t xml:space="preserve"> </w:t>
      </w:r>
    </w:p>
    <w:p w:rsidR="00EC355E" w:rsidRPr="00EB00D3" w:rsidRDefault="00EC355E">
      <w:pPr>
        <w:jc w:val="right"/>
        <w:rPr>
          <w:color w:val="000000"/>
        </w:rPr>
      </w:pPr>
    </w:p>
    <w:p w:rsidR="00EC355E" w:rsidRPr="00EB00D3" w:rsidRDefault="00EC355E">
      <w:pPr>
        <w:jc w:val="right"/>
        <w:rPr>
          <w:color w:val="000000"/>
        </w:rPr>
      </w:pPr>
    </w:p>
    <w:p w:rsidR="00EC355E" w:rsidRPr="00EB00D3" w:rsidRDefault="00EC355E">
      <w:pPr>
        <w:jc w:val="right"/>
        <w:rPr>
          <w:color w:val="000000"/>
        </w:rPr>
      </w:pPr>
    </w:p>
    <w:p w:rsidR="00EC355E" w:rsidRPr="00EB00D3" w:rsidRDefault="00EC355E">
      <w:pPr>
        <w:jc w:val="right"/>
        <w:rPr>
          <w:color w:val="000000"/>
        </w:rPr>
      </w:pPr>
    </w:p>
    <w:p w:rsidR="00EC355E" w:rsidRPr="00EB00D3" w:rsidRDefault="00EC355E">
      <w:pPr>
        <w:jc w:val="right"/>
        <w:rPr>
          <w:color w:val="000000"/>
        </w:rPr>
      </w:pPr>
    </w:p>
    <w:p w:rsidR="00EC355E" w:rsidRPr="00EB00D3" w:rsidRDefault="00EC355E">
      <w:pPr>
        <w:jc w:val="right"/>
        <w:rPr>
          <w:color w:val="000000"/>
        </w:rPr>
      </w:pPr>
    </w:p>
    <w:p w:rsidR="00EC355E" w:rsidRPr="00EB00D3" w:rsidRDefault="008507DC">
      <w:pPr>
        <w:jc w:val="right"/>
        <w:rPr>
          <w:color w:val="000000"/>
        </w:rPr>
      </w:pPr>
      <w:r w:rsidRPr="00EB00D3">
        <w:rPr>
          <w:color w:val="000000"/>
        </w:rPr>
        <w:t>Приложение №8</w:t>
      </w:r>
    </w:p>
    <w:p w:rsidR="00EC355E" w:rsidRPr="00EB00D3" w:rsidRDefault="008507DC">
      <w:pPr>
        <w:jc w:val="right"/>
        <w:rPr>
          <w:color w:val="000000"/>
        </w:rPr>
      </w:pPr>
      <w:r w:rsidRPr="00EB00D3">
        <w:rPr>
          <w:color w:val="000000"/>
        </w:rPr>
        <w:t xml:space="preserve">к договору № _______ </w:t>
      </w:r>
      <w:r w:rsidRPr="00EB00D3">
        <w:rPr>
          <w:bCs/>
          <w:color w:val="000000"/>
        </w:rPr>
        <w:t xml:space="preserve">от ___.2025 </w:t>
      </w:r>
    </w:p>
    <w:p w:rsidR="00EC355E" w:rsidRPr="00EB00D3" w:rsidRDefault="00EC355E">
      <w:pPr>
        <w:jc w:val="right"/>
        <w:rPr>
          <w:color w:val="000000"/>
        </w:rPr>
      </w:pPr>
    </w:p>
    <w:p w:rsidR="00EC355E" w:rsidRPr="00EB00D3" w:rsidRDefault="00EC355E">
      <w:pPr>
        <w:jc w:val="right"/>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8507DC">
      <w:pPr>
        <w:rPr>
          <w:color w:val="000000"/>
        </w:rPr>
      </w:pPr>
      <w:r w:rsidRPr="00EB00D3">
        <w:rPr>
          <w:color w:val="000000"/>
        </w:rPr>
        <w:br w:type="textWrapping" w:clear="all"/>
      </w: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EC355E">
      <w:pPr>
        <w:rPr>
          <w:color w:val="000000"/>
        </w:rPr>
      </w:pPr>
    </w:p>
    <w:p w:rsidR="00EC355E" w:rsidRPr="00EB00D3" w:rsidRDefault="008507DC">
      <w:pPr>
        <w:jc w:val="center"/>
        <w:rPr>
          <w:color w:val="000000"/>
        </w:rPr>
      </w:pPr>
      <w:r w:rsidRPr="00EB00D3">
        <w:rPr>
          <w:b/>
          <w:color w:val="000000"/>
        </w:rPr>
        <w:t>Регламент по использованию программного обеспечения на оборудовании доступа российского производства</w:t>
      </w:r>
    </w:p>
    <w:p w:rsidR="00EC355E" w:rsidRPr="00EB00D3" w:rsidRDefault="00EC355E">
      <w:pPr>
        <w:jc w:val="center"/>
        <w:rPr>
          <w:color w:val="000000"/>
        </w:rPr>
      </w:pPr>
    </w:p>
    <w:p w:rsidR="00EC355E" w:rsidRPr="00EB00D3" w:rsidRDefault="008507DC">
      <w:pPr>
        <w:spacing w:after="120"/>
        <w:jc w:val="center"/>
        <w:rPr>
          <w:color w:val="000000"/>
        </w:rPr>
        <w:sectPr w:rsidR="00EC355E" w:rsidRPr="00EB00D3">
          <w:headerReference w:type="even" r:id="rId32"/>
          <w:headerReference w:type="default" r:id="rId33"/>
          <w:headerReference w:type="first" r:id="rId34"/>
          <w:pgSz w:w="11906" w:h="16838"/>
          <w:pgMar w:top="1134" w:right="567" w:bottom="1134" w:left="1701" w:header="709" w:footer="0" w:gutter="0"/>
          <w:cols w:space="720"/>
          <w:formProt w:val="0"/>
          <w:docGrid w:linePitch="360"/>
        </w:sectPr>
      </w:pPr>
      <w:r w:rsidRPr="00EB00D3">
        <w:rPr>
          <w:noProof/>
          <w:color w:val="000000"/>
        </w:rPr>
        <mc:AlternateContent>
          <mc:Choice Requires="wps">
            <w:drawing>
              <wp:anchor distT="0" distB="0" distL="635" distR="0" simplePos="0" relativeHeight="251658240" behindDoc="0" locked="0" layoutInCell="1" allowOverlap="1">
                <wp:simplePos x="0" y="0"/>
                <wp:positionH relativeFrom="column">
                  <wp:posOffset>1877060</wp:posOffset>
                </wp:positionH>
                <wp:positionV relativeFrom="page">
                  <wp:posOffset>9587865</wp:posOffset>
                </wp:positionV>
                <wp:extent cx="2280285" cy="582930"/>
                <wp:effectExtent l="635" t="0" r="0" b="0"/>
                <wp:wrapNone/>
                <wp:docPr id="2" name="Надпись 2"/>
                <wp:cNvGraphicFramePr/>
                <a:graphic xmlns:a="http://schemas.openxmlformats.org/drawingml/2006/main">
                  <a:graphicData uri="http://schemas.microsoft.com/office/word/2010/wordprocessingShape">
                    <wps:wsp>
                      <wps:cNvSpPr/>
                      <wps:spPr>
                        <a:xfrm>
                          <a:off x="0" y="0"/>
                          <a:ext cx="2280240" cy="582840"/>
                        </a:xfrm>
                        <a:prstGeom prst="rect">
                          <a:avLst/>
                        </a:prstGeom>
                        <a:noFill/>
                        <a:ln w="6480">
                          <a:noFill/>
                        </a:ln>
                      </wps:spPr>
                      <wps:style>
                        <a:lnRef idx="0">
                          <a:scrgbClr r="0" g="0" b="0"/>
                        </a:lnRef>
                        <a:fillRef idx="0">
                          <a:scrgbClr r="0" g="0" b="0"/>
                        </a:fillRef>
                        <a:effectRef idx="0">
                          <a:scrgbClr r="0" g="0" b="0"/>
                        </a:effectRef>
                        <a:fontRef idx="minor"/>
                      </wps:style>
                      <wps:txbx>
                        <w:txbxContent>
                          <w:p w:rsidR="00EC355E" w:rsidRDefault="008507DC">
                            <w:pPr>
                              <w:pStyle w:val="afffff0"/>
                              <w:jc w:val="center"/>
                              <w:rPr>
                                <w:b/>
                                <w:bCs/>
                                <w:sz w:val="26"/>
                                <w:szCs w:val="26"/>
                              </w:rPr>
                            </w:pPr>
                            <w:r>
                              <w:rPr>
                                <w:b/>
                                <w:bCs/>
                                <w:color w:val="000000"/>
                                <w:sz w:val="26"/>
                                <w:szCs w:val="26"/>
                              </w:rPr>
                              <w:t>Москва</w:t>
                            </w:r>
                          </w:p>
                          <w:p w:rsidR="00EC355E" w:rsidRDefault="008507DC">
                            <w:pPr>
                              <w:pStyle w:val="afffff0"/>
                              <w:jc w:val="center"/>
                              <w:rPr>
                                <w:b/>
                                <w:bCs/>
                                <w:sz w:val="26"/>
                                <w:szCs w:val="26"/>
                              </w:rPr>
                            </w:pPr>
                            <w:r>
                              <w:rPr>
                                <w:b/>
                                <w:bCs/>
                                <w:color w:val="000000"/>
                                <w:sz w:val="26"/>
                                <w:szCs w:val="26"/>
                              </w:rPr>
                              <w:t>2024 г.</w:t>
                            </w:r>
                          </w:p>
                          <w:p w:rsidR="00EC355E" w:rsidRDefault="00EC355E">
                            <w:pPr>
                              <w:pStyle w:val="afffff0"/>
                              <w:jc w:val="center"/>
                              <w:rPr>
                                <w:color w:val="000000"/>
                              </w:rPr>
                            </w:pPr>
                          </w:p>
                        </w:txbxContent>
                      </wps:txbx>
                      <wps:bodyPr anchor="t">
                        <a:noAutofit/>
                      </wps:bodyPr>
                    </wps:wsp>
                  </a:graphicData>
                </a:graphic>
              </wp:anchor>
            </w:drawing>
          </mc:Choice>
          <mc:Fallback>
            <w:pict>
              <v:rect id="Надпись 2" o:spid="_x0000_s1027" style="position:absolute;left:0;text-align:left;margin-left:147.8pt;margin-top:754.95pt;width:179.55pt;height:45.9pt;z-index:251658240;visibility:visible;mso-wrap-style:square;mso-wrap-distance-left:.05pt;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" filled="f" stroked="f" strokeweight=".18mm">
                <v:textbox>
                  <w:txbxContent>
                    <w:p w:rsidR="00EC355E" w:rsidRDefault="008507DC">
                      <w:pPr>
                        <w:pStyle w:val="afffff0"/>
                        <w:jc w:val="center"/>
                        <w:rPr>
                          <w:b/>
                          <w:bCs/>
                          <w:sz w:val="26"/>
                          <w:szCs w:val="26"/>
                        </w:rPr>
                      </w:pPr>
                      <w:r>
                        <w:rPr>
                          <w:b/>
                          <w:bCs/>
                          <w:color w:val="000000"/>
                          <w:sz w:val="26"/>
                          <w:szCs w:val="26"/>
                        </w:rPr>
                        <w:t>Москва</w:t>
                      </w:r>
                    </w:p>
                    <w:p w:rsidR="00EC355E" w:rsidRDefault="008507DC">
                      <w:pPr>
                        <w:pStyle w:val="afffff0"/>
                        <w:jc w:val="center"/>
                        <w:rPr>
                          <w:b/>
                          <w:bCs/>
                          <w:sz w:val="26"/>
                          <w:szCs w:val="26"/>
                        </w:rPr>
                      </w:pPr>
                      <w:r>
                        <w:rPr>
                          <w:b/>
                          <w:bCs/>
                          <w:color w:val="000000"/>
                          <w:sz w:val="26"/>
                          <w:szCs w:val="26"/>
                        </w:rPr>
                        <w:t>2024 г.</w:t>
                      </w:r>
                    </w:p>
                    <w:p w:rsidR="00EC355E" w:rsidRDefault="00EC355E">
                      <w:pPr>
                        <w:pStyle w:val="afffff0"/>
                        <w:jc w:val="center"/>
                        <w:rPr>
                          <w:color w:val="000000"/>
                        </w:rPr>
                      </w:pPr>
                    </w:p>
                  </w:txbxContent>
                </v:textbox>
                <w10:wrap anchory="page"/>
              </v:rect>
            </w:pict>
          </mc:Fallback>
        </mc:AlternateContent>
      </w:r>
    </w:p>
    <w:p w:rsidR="00EC355E" w:rsidRPr="00EB00D3" w:rsidRDefault="008507DC">
      <w:pPr>
        <w:jc w:val="center"/>
        <w:rPr>
          <w:color w:val="000000"/>
        </w:rPr>
      </w:pPr>
      <w:r w:rsidRPr="00EB00D3">
        <w:rPr>
          <w:b/>
          <w:color w:val="000000"/>
        </w:rPr>
        <w:lastRenderedPageBreak/>
        <w:t>Содержание</w:t>
      </w:r>
    </w:p>
    <w:p w:rsidR="00EC355E" w:rsidRPr="00EB00D3" w:rsidRDefault="00EC355E">
      <w:pPr>
        <w:jc w:val="center"/>
        <w:rPr>
          <w:b/>
          <w:color w:val="000000"/>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623"/>
        <w:gridCol w:w="8499"/>
        <w:gridCol w:w="625"/>
      </w:tblGrid>
      <w:tr w:rsidR="00EC355E" w:rsidRPr="00EB00D3">
        <w:tc>
          <w:tcPr>
            <w:tcW w:w="616" w:type="dxa"/>
            <w:tcBorders>
              <w:top w:val="single" w:sz="4" w:space="0" w:color="000000"/>
              <w:left w:val="single" w:sz="4" w:space="0" w:color="000000"/>
              <w:bottom w:val="single" w:sz="4" w:space="0" w:color="000000"/>
            </w:tcBorders>
          </w:tcPr>
          <w:p w:rsidR="00EC355E" w:rsidRPr="00EB00D3" w:rsidRDefault="008507DC">
            <w:pPr>
              <w:pStyle w:val="user7"/>
              <w:rPr>
                <w:color w:val="000000"/>
              </w:rPr>
            </w:pPr>
            <w:r w:rsidRPr="00EB00D3">
              <w:rPr>
                <w:color w:val="000000"/>
              </w:rPr>
              <w:t>1</w:t>
            </w:r>
          </w:p>
        </w:tc>
        <w:tc>
          <w:tcPr>
            <w:tcW w:w="8403" w:type="dxa"/>
            <w:tcBorders>
              <w:top w:val="single" w:sz="4" w:space="0" w:color="000000"/>
              <w:left w:val="single" w:sz="4" w:space="0" w:color="000000"/>
              <w:bottom w:val="single" w:sz="4" w:space="0" w:color="000000"/>
            </w:tcBorders>
          </w:tcPr>
          <w:p w:rsidR="00EC355E" w:rsidRPr="00EB00D3" w:rsidRDefault="008507DC">
            <w:pPr>
              <w:rPr>
                <w:color w:val="000000"/>
              </w:rPr>
            </w:pPr>
            <w:r w:rsidRPr="00EB00D3">
              <w:rPr>
                <w:color w:val="000000"/>
                <w:lang w:val="en-US"/>
              </w:rPr>
              <w:t>Назначение</w:t>
            </w:r>
          </w:p>
        </w:tc>
        <w:tc>
          <w:tcPr>
            <w:tcW w:w="618" w:type="dxa"/>
            <w:tcBorders>
              <w:top w:val="single" w:sz="4" w:space="0" w:color="000000"/>
              <w:left w:val="single" w:sz="4" w:space="0" w:color="000000"/>
              <w:bottom w:val="single" w:sz="4" w:space="0" w:color="000000"/>
              <w:right w:val="single" w:sz="4" w:space="0" w:color="000000"/>
            </w:tcBorders>
          </w:tcPr>
          <w:p w:rsidR="00EC355E" w:rsidRPr="00EB00D3" w:rsidRDefault="008507DC">
            <w:pPr>
              <w:pStyle w:val="user7"/>
              <w:rPr>
                <w:color w:val="000000"/>
              </w:rPr>
            </w:pPr>
            <w:r w:rsidRPr="00EB00D3">
              <w:rPr>
                <w:color w:val="000000"/>
              </w:rPr>
              <w:t>32</w:t>
            </w:r>
          </w:p>
        </w:tc>
      </w:tr>
      <w:tr w:rsidR="00EC355E" w:rsidRPr="00EB00D3">
        <w:tc>
          <w:tcPr>
            <w:tcW w:w="616" w:type="dxa"/>
            <w:tcBorders>
              <w:left w:val="single" w:sz="4" w:space="0" w:color="000000"/>
              <w:bottom w:val="single" w:sz="4" w:space="0" w:color="000000"/>
            </w:tcBorders>
          </w:tcPr>
          <w:p w:rsidR="00EC355E" w:rsidRPr="00EB00D3" w:rsidRDefault="008507DC">
            <w:pPr>
              <w:pStyle w:val="user7"/>
              <w:rPr>
                <w:color w:val="000000"/>
              </w:rPr>
            </w:pPr>
            <w:r w:rsidRPr="00EB00D3">
              <w:rPr>
                <w:color w:val="000000"/>
              </w:rPr>
              <w:t>2</w:t>
            </w:r>
          </w:p>
        </w:tc>
        <w:tc>
          <w:tcPr>
            <w:tcW w:w="8403" w:type="dxa"/>
            <w:tcBorders>
              <w:left w:val="single" w:sz="4" w:space="0" w:color="000000"/>
              <w:bottom w:val="single" w:sz="4" w:space="0" w:color="000000"/>
            </w:tcBorders>
          </w:tcPr>
          <w:p w:rsidR="00EC355E" w:rsidRPr="00EB00D3" w:rsidRDefault="008507DC">
            <w:pPr>
              <w:rPr>
                <w:color w:val="000000"/>
              </w:rPr>
            </w:pPr>
            <w:r w:rsidRPr="00EB00D3">
              <w:rPr>
                <w:color w:val="000000"/>
                <w:lang w:val="en-US"/>
              </w:rPr>
              <w:t>Общие положения</w:t>
            </w:r>
          </w:p>
        </w:tc>
        <w:tc>
          <w:tcPr>
            <w:tcW w:w="618" w:type="dxa"/>
            <w:tcBorders>
              <w:left w:val="single" w:sz="4" w:space="0" w:color="000000"/>
              <w:bottom w:val="single" w:sz="4" w:space="0" w:color="000000"/>
              <w:right w:val="single" w:sz="4" w:space="0" w:color="000000"/>
            </w:tcBorders>
          </w:tcPr>
          <w:p w:rsidR="00EC355E" w:rsidRPr="00EB00D3" w:rsidRDefault="008507DC">
            <w:pPr>
              <w:pStyle w:val="user7"/>
              <w:rPr>
                <w:color w:val="000000"/>
              </w:rPr>
            </w:pPr>
            <w:r w:rsidRPr="00EB00D3">
              <w:rPr>
                <w:color w:val="000000"/>
              </w:rPr>
              <w:t>32</w:t>
            </w:r>
          </w:p>
        </w:tc>
      </w:tr>
      <w:tr w:rsidR="00EC355E" w:rsidRPr="00EB00D3">
        <w:tc>
          <w:tcPr>
            <w:tcW w:w="616" w:type="dxa"/>
            <w:tcBorders>
              <w:left w:val="single" w:sz="4" w:space="0" w:color="000000"/>
              <w:bottom w:val="single" w:sz="4" w:space="0" w:color="000000"/>
            </w:tcBorders>
          </w:tcPr>
          <w:p w:rsidR="00EC355E" w:rsidRPr="00EB00D3" w:rsidRDefault="008507DC">
            <w:pPr>
              <w:pStyle w:val="user7"/>
              <w:rPr>
                <w:color w:val="000000"/>
              </w:rPr>
            </w:pPr>
            <w:r w:rsidRPr="00EB00D3">
              <w:rPr>
                <w:color w:val="000000"/>
              </w:rPr>
              <w:t>2.1</w:t>
            </w:r>
          </w:p>
        </w:tc>
        <w:tc>
          <w:tcPr>
            <w:tcW w:w="8403" w:type="dxa"/>
            <w:tcBorders>
              <w:left w:val="single" w:sz="4" w:space="0" w:color="000000"/>
              <w:bottom w:val="single" w:sz="4" w:space="0" w:color="000000"/>
            </w:tcBorders>
          </w:tcPr>
          <w:p w:rsidR="00EC355E" w:rsidRPr="00EB00D3" w:rsidRDefault="008507DC">
            <w:pPr>
              <w:rPr>
                <w:color w:val="000000"/>
              </w:rPr>
            </w:pPr>
            <w:r w:rsidRPr="00EB00D3">
              <w:rPr>
                <w:color w:val="000000"/>
                <w:lang w:val="en-US"/>
              </w:rPr>
              <w:t>Термины, определения и сокращения</w:t>
            </w:r>
          </w:p>
        </w:tc>
        <w:tc>
          <w:tcPr>
            <w:tcW w:w="618" w:type="dxa"/>
            <w:tcBorders>
              <w:left w:val="single" w:sz="4" w:space="0" w:color="000000"/>
              <w:bottom w:val="single" w:sz="4" w:space="0" w:color="000000"/>
              <w:right w:val="single" w:sz="4" w:space="0" w:color="000000"/>
            </w:tcBorders>
          </w:tcPr>
          <w:p w:rsidR="00EC355E" w:rsidRPr="00EB00D3" w:rsidRDefault="008507DC">
            <w:pPr>
              <w:pStyle w:val="user7"/>
              <w:rPr>
                <w:color w:val="000000"/>
              </w:rPr>
            </w:pPr>
            <w:r w:rsidRPr="00EB00D3">
              <w:rPr>
                <w:color w:val="000000"/>
              </w:rPr>
              <w:t>32</w:t>
            </w:r>
          </w:p>
        </w:tc>
      </w:tr>
      <w:tr w:rsidR="00EC355E" w:rsidRPr="00EB00D3">
        <w:tc>
          <w:tcPr>
            <w:tcW w:w="616" w:type="dxa"/>
            <w:tcBorders>
              <w:left w:val="single" w:sz="4" w:space="0" w:color="000000"/>
              <w:bottom w:val="single" w:sz="4" w:space="0" w:color="000000"/>
            </w:tcBorders>
          </w:tcPr>
          <w:p w:rsidR="00EC355E" w:rsidRPr="00EB00D3" w:rsidRDefault="008507DC">
            <w:pPr>
              <w:pStyle w:val="user7"/>
              <w:rPr>
                <w:color w:val="000000"/>
              </w:rPr>
            </w:pPr>
            <w:r w:rsidRPr="00EB00D3">
              <w:rPr>
                <w:color w:val="000000"/>
              </w:rPr>
              <w:t>3</w:t>
            </w:r>
          </w:p>
        </w:tc>
        <w:tc>
          <w:tcPr>
            <w:tcW w:w="8403" w:type="dxa"/>
            <w:tcBorders>
              <w:left w:val="single" w:sz="4" w:space="0" w:color="000000"/>
              <w:bottom w:val="single" w:sz="4" w:space="0" w:color="000000"/>
            </w:tcBorders>
          </w:tcPr>
          <w:p w:rsidR="00EC355E" w:rsidRPr="00EB00D3" w:rsidRDefault="008507DC">
            <w:pPr>
              <w:rPr>
                <w:color w:val="000000"/>
              </w:rPr>
            </w:pPr>
            <w:r w:rsidRPr="00EB00D3">
              <w:rPr>
                <w:color w:val="000000"/>
              </w:rPr>
              <w:t>ребования при появлении и использовании программного обеспечения на оборудовании доступа</w:t>
            </w:r>
          </w:p>
        </w:tc>
        <w:tc>
          <w:tcPr>
            <w:tcW w:w="618" w:type="dxa"/>
            <w:tcBorders>
              <w:left w:val="single" w:sz="4" w:space="0" w:color="000000"/>
              <w:bottom w:val="single" w:sz="4" w:space="0" w:color="000000"/>
              <w:right w:val="single" w:sz="4" w:space="0" w:color="000000"/>
            </w:tcBorders>
          </w:tcPr>
          <w:p w:rsidR="00EC355E" w:rsidRPr="00EB00D3" w:rsidRDefault="008507DC">
            <w:pPr>
              <w:pStyle w:val="user7"/>
              <w:rPr>
                <w:color w:val="000000"/>
              </w:rPr>
            </w:pPr>
            <w:r w:rsidRPr="00EB00D3">
              <w:rPr>
                <w:color w:val="000000"/>
              </w:rPr>
              <w:t>32</w:t>
            </w:r>
          </w:p>
        </w:tc>
      </w:tr>
    </w:tbl>
    <w:p w:rsidR="00EC355E" w:rsidRPr="00EB00D3" w:rsidRDefault="00EC355E">
      <w:pPr>
        <w:rPr>
          <w:color w:val="000000"/>
          <w:lang w:val="en-US"/>
        </w:rPr>
      </w:pPr>
    </w:p>
    <w:p w:rsidR="00EC355E" w:rsidRPr="00EB00D3" w:rsidRDefault="008507DC">
      <w:pPr>
        <w:rPr>
          <w:color w:val="000000"/>
          <w:lang w:val="en-US"/>
        </w:rPr>
      </w:pPr>
      <w:r w:rsidRPr="00EB00D3">
        <w:br w:type="page"/>
      </w:r>
    </w:p>
    <w:p w:rsidR="00EC355E" w:rsidRPr="00EB00D3" w:rsidRDefault="008507DC">
      <w:pPr>
        <w:pStyle w:val="1"/>
        <w:keepNext/>
        <w:tabs>
          <w:tab w:val="left" w:pos="0"/>
        </w:tabs>
        <w:spacing w:before="0" w:after="0"/>
        <w:ind w:firstLine="709"/>
        <w:jc w:val="both"/>
        <w:rPr>
          <w:rFonts w:ascii="Times New Roman" w:hAnsi="Times New Roman"/>
          <w:color w:val="000000"/>
          <w:sz w:val="24"/>
          <w:szCs w:val="24"/>
        </w:rPr>
      </w:pPr>
      <w:r w:rsidRPr="00EB00D3">
        <w:rPr>
          <w:rFonts w:ascii="Times New Roman" w:hAnsi="Times New Roman"/>
          <w:color w:val="000000"/>
          <w:sz w:val="24"/>
          <w:szCs w:val="24"/>
        </w:rPr>
        <w:lastRenderedPageBreak/>
        <w:t xml:space="preserve">1. </w:t>
      </w:r>
      <w:bookmarkStart w:id="23" w:name="_Toc178165612_Копия_1"/>
      <w:bookmarkStart w:id="24" w:name="_Toc115144575_Копия_1"/>
      <w:bookmarkStart w:id="25" w:name="_Toc184628592_Копия_1"/>
      <w:r w:rsidRPr="00EB00D3">
        <w:rPr>
          <w:rFonts w:ascii="Times New Roman" w:hAnsi="Times New Roman"/>
          <w:color w:val="000000"/>
          <w:sz w:val="24"/>
          <w:szCs w:val="24"/>
        </w:rPr>
        <w:t>Назначение</w:t>
      </w:r>
      <w:bookmarkEnd w:id="23"/>
      <w:bookmarkEnd w:id="24"/>
      <w:bookmarkEnd w:id="25"/>
    </w:p>
    <w:p w:rsidR="00EC355E" w:rsidRPr="00EB00D3" w:rsidRDefault="008507DC">
      <w:pPr>
        <w:pStyle w:val="a4"/>
        <w:tabs>
          <w:tab w:val="left" w:pos="0"/>
        </w:tabs>
        <w:ind w:firstLine="709"/>
        <w:jc w:val="both"/>
        <w:rPr>
          <w:rFonts w:ascii="Times New Roman" w:hAnsi="Times New Roman"/>
          <w:color w:val="000000"/>
          <w:sz w:val="24"/>
          <w:szCs w:val="24"/>
        </w:rPr>
      </w:pPr>
      <w:r w:rsidRPr="00EB00D3">
        <w:rPr>
          <w:rFonts w:ascii="Times New Roman" w:hAnsi="Times New Roman"/>
          <w:color w:val="000000"/>
          <w:sz w:val="24"/>
          <w:szCs w:val="24"/>
        </w:rPr>
        <w:t>Данный Регламент по использованию программного обеспечения на оборудовании доступа российского производства (далее - Регламент) устанавливает основные требования при появлении и использовании программного обеспечения на оборудовании доступа (коммутаторы доступа, коммутаторы агрегации, MSAN, OLT и т.д.)  устанавливаемом на сети Общества.</w:t>
      </w:r>
    </w:p>
    <w:p w:rsidR="00EC355E" w:rsidRPr="00EB00D3" w:rsidRDefault="008507DC">
      <w:pPr>
        <w:pStyle w:val="a4"/>
        <w:tabs>
          <w:tab w:val="left" w:pos="0"/>
        </w:tabs>
        <w:ind w:firstLine="709"/>
        <w:jc w:val="both"/>
        <w:rPr>
          <w:rFonts w:ascii="Times New Roman" w:hAnsi="Times New Roman"/>
          <w:color w:val="000000"/>
          <w:sz w:val="24"/>
          <w:szCs w:val="24"/>
        </w:rPr>
      </w:pPr>
      <w:r w:rsidRPr="00EB00D3">
        <w:rPr>
          <w:rFonts w:ascii="Times New Roman" w:hAnsi="Times New Roman"/>
          <w:color w:val="000000"/>
          <w:sz w:val="24"/>
          <w:szCs w:val="24"/>
        </w:rPr>
        <w:t>Данный Регламент разработан с целью оптимизации и нормативного закрепления требований при использовании программного обеспечения на оборудовании доступа и необходим для:</w:t>
      </w:r>
    </w:p>
    <w:p w:rsidR="00EC355E" w:rsidRPr="00EB00D3" w:rsidRDefault="008507DC">
      <w:pPr>
        <w:pStyle w:val="a4"/>
        <w:tabs>
          <w:tab w:val="left" w:pos="0"/>
        </w:tabs>
        <w:ind w:firstLine="709"/>
        <w:jc w:val="both"/>
        <w:rPr>
          <w:rFonts w:ascii="Times New Roman" w:hAnsi="Times New Roman"/>
          <w:color w:val="000000"/>
          <w:sz w:val="24"/>
          <w:szCs w:val="24"/>
        </w:rPr>
      </w:pPr>
      <w:r w:rsidRPr="00EB00D3">
        <w:rPr>
          <w:rFonts w:ascii="Times New Roman" w:hAnsi="Times New Roman"/>
          <w:color w:val="000000"/>
          <w:sz w:val="24"/>
          <w:szCs w:val="24"/>
        </w:rPr>
        <w:t xml:space="preserve">    • Снижения нагрузки на лабораторию Департамента технологического тестирования</w:t>
      </w:r>
    </w:p>
    <w:p w:rsidR="00EC355E" w:rsidRPr="00EB00D3" w:rsidRDefault="008507DC">
      <w:pPr>
        <w:pStyle w:val="a4"/>
        <w:tabs>
          <w:tab w:val="left" w:pos="0"/>
        </w:tabs>
        <w:ind w:firstLine="709"/>
        <w:jc w:val="both"/>
        <w:rPr>
          <w:rFonts w:ascii="Times New Roman" w:hAnsi="Times New Roman"/>
          <w:color w:val="000000"/>
          <w:sz w:val="24"/>
          <w:szCs w:val="24"/>
        </w:rPr>
      </w:pPr>
      <w:r w:rsidRPr="00EB00D3">
        <w:rPr>
          <w:rFonts w:ascii="Times New Roman" w:hAnsi="Times New Roman"/>
          <w:color w:val="000000"/>
          <w:sz w:val="24"/>
          <w:szCs w:val="24"/>
        </w:rPr>
        <w:t xml:space="preserve">    • Ускорения решения критичных проблем при эксплуатации оборудования</w:t>
      </w:r>
    </w:p>
    <w:p w:rsidR="00EC355E" w:rsidRPr="00EB00D3" w:rsidRDefault="008507DC">
      <w:pPr>
        <w:pStyle w:val="a4"/>
        <w:tabs>
          <w:tab w:val="left" w:pos="0"/>
        </w:tabs>
        <w:ind w:firstLine="709"/>
        <w:jc w:val="both"/>
        <w:rPr>
          <w:rFonts w:ascii="Times New Roman" w:hAnsi="Times New Roman"/>
          <w:color w:val="000000"/>
          <w:sz w:val="24"/>
          <w:szCs w:val="24"/>
        </w:rPr>
      </w:pPr>
      <w:r w:rsidRPr="00EB00D3">
        <w:rPr>
          <w:rFonts w:ascii="Times New Roman" w:hAnsi="Times New Roman"/>
          <w:color w:val="000000"/>
          <w:sz w:val="24"/>
          <w:szCs w:val="24"/>
        </w:rPr>
        <w:t xml:space="preserve">    • Исключению проблем с интеграцией в OSS при появлении нового ПО</w:t>
      </w:r>
    </w:p>
    <w:p w:rsidR="00EC355E" w:rsidRPr="00EB00D3" w:rsidRDefault="00EC355E">
      <w:pPr>
        <w:pStyle w:val="a4"/>
        <w:tabs>
          <w:tab w:val="left" w:pos="0"/>
        </w:tabs>
        <w:ind w:firstLine="709"/>
        <w:jc w:val="both"/>
        <w:rPr>
          <w:rFonts w:ascii="Times New Roman" w:hAnsi="Times New Roman"/>
          <w:color w:val="000000"/>
          <w:sz w:val="24"/>
          <w:szCs w:val="24"/>
        </w:rPr>
      </w:pPr>
    </w:p>
    <w:p w:rsidR="00EC355E" w:rsidRPr="00EB00D3" w:rsidRDefault="008507DC">
      <w:pPr>
        <w:pStyle w:val="1"/>
        <w:keepNext/>
        <w:tabs>
          <w:tab w:val="left" w:pos="0"/>
        </w:tabs>
        <w:spacing w:before="0" w:after="0"/>
        <w:ind w:firstLine="709"/>
        <w:jc w:val="both"/>
        <w:rPr>
          <w:rFonts w:ascii="Times New Roman" w:hAnsi="Times New Roman"/>
          <w:color w:val="000000"/>
          <w:sz w:val="24"/>
          <w:szCs w:val="24"/>
        </w:rPr>
      </w:pPr>
      <w:r w:rsidRPr="00EB00D3">
        <w:rPr>
          <w:rFonts w:ascii="Times New Roman" w:hAnsi="Times New Roman"/>
          <w:color w:val="000000"/>
          <w:sz w:val="24"/>
          <w:szCs w:val="24"/>
        </w:rPr>
        <w:t xml:space="preserve">2. </w:t>
      </w:r>
      <w:bookmarkStart w:id="26" w:name="_Toc184628593_Копия_1"/>
      <w:bookmarkStart w:id="27" w:name="_Toc178165613_Копия_1"/>
      <w:bookmarkStart w:id="28" w:name="_Toc115144576_Копия_1"/>
      <w:r w:rsidRPr="00EB00D3">
        <w:rPr>
          <w:rFonts w:ascii="Times New Roman" w:hAnsi="Times New Roman"/>
          <w:color w:val="000000"/>
          <w:sz w:val="24"/>
          <w:szCs w:val="24"/>
        </w:rPr>
        <w:t>Общие положения</w:t>
      </w:r>
      <w:bookmarkEnd w:id="26"/>
      <w:bookmarkEnd w:id="27"/>
      <w:bookmarkEnd w:id="28"/>
      <w:r w:rsidRPr="00EB00D3">
        <w:rPr>
          <w:rFonts w:ascii="Times New Roman" w:hAnsi="Times New Roman"/>
          <w:color w:val="000000"/>
          <w:sz w:val="24"/>
          <w:szCs w:val="24"/>
        </w:rPr>
        <w:tab/>
      </w:r>
    </w:p>
    <w:p w:rsidR="00EC355E" w:rsidRPr="00EB00D3" w:rsidRDefault="008507DC">
      <w:pPr>
        <w:pStyle w:val="2"/>
        <w:tabs>
          <w:tab w:val="left" w:pos="0"/>
          <w:tab w:val="left" w:pos="284"/>
          <w:tab w:val="left" w:pos="2978"/>
        </w:tabs>
        <w:spacing w:before="0" w:after="0"/>
        <w:ind w:firstLine="709"/>
        <w:jc w:val="both"/>
        <w:rPr>
          <w:rFonts w:ascii="Times New Roman" w:hAnsi="Times New Roman"/>
          <w:color w:val="000000"/>
          <w:sz w:val="24"/>
          <w:szCs w:val="24"/>
        </w:rPr>
      </w:pPr>
      <w:r w:rsidRPr="00EB00D3">
        <w:rPr>
          <w:rFonts w:ascii="Times New Roman" w:hAnsi="Times New Roman"/>
          <w:color w:val="000000"/>
          <w:sz w:val="24"/>
          <w:szCs w:val="24"/>
        </w:rPr>
        <w:t xml:space="preserve">2.1 </w:t>
      </w:r>
      <w:bookmarkStart w:id="29" w:name="_Toc178165616_Копия_1"/>
      <w:bookmarkStart w:id="30" w:name="_Toc115144579_Копия_1"/>
      <w:bookmarkStart w:id="31" w:name="_Toc184628596_Копия_1"/>
      <w:r w:rsidRPr="00EB00D3">
        <w:rPr>
          <w:rFonts w:ascii="Times New Roman" w:hAnsi="Times New Roman"/>
          <w:color w:val="000000"/>
          <w:sz w:val="24"/>
          <w:szCs w:val="24"/>
        </w:rPr>
        <w:t>Термины, определения и сокращения</w:t>
      </w:r>
      <w:bookmarkEnd w:id="29"/>
      <w:bookmarkEnd w:id="30"/>
      <w:bookmarkEnd w:id="31"/>
    </w:p>
    <w:p w:rsidR="00EC355E" w:rsidRPr="00EB00D3" w:rsidRDefault="008507DC">
      <w:pPr>
        <w:pStyle w:val="a4"/>
        <w:tabs>
          <w:tab w:val="left" w:pos="0"/>
        </w:tabs>
        <w:ind w:firstLine="709"/>
        <w:jc w:val="both"/>
        <w:rPr>
          <w:rFonts w:ascii="Times New Roman" w:hAnsi="Times New Roman"/>
          <w:color w:val="000000"/>
          <w:sz w:val="24"/>
          <w:szCs w:val="24"/>
        </w:rPr>
      </w:pPr>
      <w:r w:rsidRPr="00EB00D3">
        <w:rPr>
          <w:rFonts w:ascii="Times New Roman" w:hAnsi="Times New Roman"/>
          <w:color w:val="000000"/>
          <w:sz w:val="24"/>
          <w:szCs w:val="24"/>
        </w:rPr>
        <w:t xml:space="preserve">Для целей </w:t>
      </w:r>
      <w:r w:rsidRPr="00EB00D3">
        <w:rPr>
          <w:rFonts w:ascii="Times New Roman" w:hAnsi="Times New Roman"/>
          <w:color w:val="000000"/>
          <w:sz w:val="24"/>
          <w:szCs w:val="24"/>
          <w:lang w:eastAsia="x-none"/>
        </w:rPr>
        <w:t>Регламента</w:t>
      </w:r>
      <w:r w:rsidRPr="00EB00D3">
        <w:rPr>
          <w:rFonts w:ascii="Times New Roman" w:hAnsi="Times New Roman"/>
          <w:color w:val="000000"/>
          <w:sz w:val="24"/>
          <w:szCs w:val="24"/>
        </w:rPr>
        <w:t xml:space="preserve"> в нем используются термины и сокращения:</w:t>
      </w:r>
    </w:p>
    <w:p w:rsidR="00EC355E" w:rsidRPr="00EB00D3" w:rsidRDefault="00EC355E">
      <w:pPr>
        <w:tabs>
          <w:tab w:val="left" w:pos="0"/>
          <w:tab w:val="left" w:pos="2626"/>
          <w:tab w:val="left" w:pos="3206"/>
        </w:tabs>
        <w:ind w:firstLine="709"/>
        <w:jc w:val="both"/>
        <w:rPr>
          <w:color w:val="000000"/>
        </w:rPr>
      </w:pPr>
      <w:bookmarkStart w:id="32" w:name="_Toc371514451_Копия_1"/>
      <w:bookmarkStart w:id="33" w:name="_Toc51767227_Копия_1"/>
      <w:bookmarkStart w:id="34" w:name="_Toc51767226_Копия_1"/>
      <w:bookmarkStart w:id="35" w:name="_Toc371514583_Копия_1"/>
      <w:bookmarkStart w:id="36" w:name="_Toc371514518_Копия_1"/>
      <w:bookmarkEnd w:id="32"/>
      <w:bookmarkEnd w:id="33"/>
      <w:bookmarkEnd w:id="34"/>
      <w:bookmarkEnd w:id="35"/>
      <w:bookmarkEnd w:id="36"/>
    </w:p>
    <w:p w:rsidR="00EC355E" w:rsidRPr="00EB00D3" w:rsidRDefault="008507DC">
      <w:pPr>
        <w:tabs>
          <w:tab w:val="left" w:pos="0"/>
          <w:tab w:val="left" w:pos="2626"/>
          <w:tab w:val="left" w:pos="3206"/>
        </w:tabs>
        <w:ind w:firstLine="709"/>
        <w:jc w:val="both"/>
        <w:rPr>
          <w:color w:val="000000"/>
        </w:rPr>
      </w:pPr>
      <w:r w:rsidRPr="00EB00D3">
        <w:rPr>
          <w:b/>
          <w:bCs/>
          <w:color w:val="000000"/>
        </w:rPr>
        <w:t xml:space="preserve">КА </w:t>
      </w:r>
      <w:r w:rsidRPr="00EB00D3">
        <w:rPr>
          <w:color w:val="000000"/>
        </w:rPr>
        <w:t xml:space="preserve">- </w:t>
      </w:r>
      <w:r w:rsidRPr="00EB00D3">
        <w:rPr>
          <w:bCs/>
          <w:color w:val="000000"/>
        </w:rPr>
        <w:t>коммутатор агрегации.</w:t>
      </w:r>
    </w:p>
    <w:p w:rsidR="00EC355E" w:rsidRPr="00EB00D3" w:rsidRDefault="008507DC">
      <w:pPr>
        <w:tabs>
          <w:tab w:val="left" w:pos="0"/>
          <w:tab w:val="left" w:pos="2626"/>
          <w:tab w:val="left" w:pos="3206"/>
        </w:tabs>
        <w:ind w:firstLine="709"/>
        <w:jc w:val="both"/>
        <w:rPr>
          <w:color w:val="000000"/>
        </w:rPr>
      </w:pPr>
      <w:r w:rsidRPr="00EB00D3">
        <w:rPr>
          <w:b/>
          <w:bCs/>
          <w:color w:val="000000"/>
        </w:rPr>
        <w:t xml:space="preserve">КД </w:t>
      </w:r>
      <w:r w:rsidRPr="00EB00D3">
        <w:rPr>
          <w:color w:val="000000"/>
        </w:rPr>
        <w:t xml:space="preserve">- </w:t>
      </w:r>
      <w:r w:rsidRPr="00EB00D3">
        <w:rPr>
          <w:bCs/>
          <w:color w:val="000000"/>
        </w:rPr>
        <w:t>коммутатор доступа.</w:t>
      </w:r>
    </w:p>
    <w:p w:rsidR="00EC355E" w:rsidRPr="00EB00D3" w:rsidRDefault="008507DC">
      <w:pPr>
        <w:pStyle w:val="a4"/>
        <w:tabs>
          <w:tab w:val="left" w:pos="0"/>
        </w:tabs>
        <w:ind w:firstLine="709"/>
        <w:jc w:val="both"/>
        <w:rPr>
          <w:rFonts w:ascii="Times New Roman" w:hAnsi="Times New Roman"/>
          <w:color w:val="000000"/>
          <w:sz w:val="24"/>
          <w:szCs w:val="24"/>
        </w:rPr>
      </w:pPr>
      <w:r w:rsidRPr="00EB00D3">
        <w:rPr>
          <w:rFonts w:ascii="Times New Roman" w:hAnsi="Times New Roman"/>
          <w:b/>
          <w:color w:val="000000"/>
          <w:sz w:val="24"/>
          <w:szCs w:val="24"/>
        </w:rPr>
        <w:t>MSAN</w:t>
      </w:r>
      <w:r w:rsidRPr="00EB00D3">
        <w:rPr>
          <w:rFonts w:ascii="Times New Roman" w:hAnsi="Times New Roman"/>
          <w:color w:val="000000"/>
          <w:sz w:val="24"/>
          <w:szCs w:val="24"/>
        </w:rPr>
        <w:t xml:space="preserve"> (Multi-Service Access Node) - мультисервисные узлы абонентского доступа</w:t>
      </w:r>
      <w:r w:rsidRPr="00EB00D3">
        <w:rPr>
          <w:rFonts w:ascii="Times New Roman" w:hAnsi="Times New Roman"/>
          <w:color w:val="000000"/>
          <w:sz w:val="24"/>
          <w:szCs w:val="24"/>
          <w:lang w:eastAsia="x-none"/>
        </w:rPr>
        <w:t>.</w:t>
      </w:r>
    </w:p>
    <w:p w:rsidR="00EC355E" w:rsidRPr="00EB00D3" w:rsidRDefault="008507DC">
      <w:pPr>
        <w:pStyle w:val="a4"/>
        <w:tabs>
          <w:tab w:val="left" w:pos="0"/>
        </w:tabs>
        <w:ind w:firstLine="709"/>
        <w:jc w:val="both"/>
        <w:rPr>
          <w:rFonts w:ascii="Times New Roman" w:hAnsi="Times New Roman"/>
          <w:color w:val="000000"/>
          <w:sz w:val="24"/>
          <w:szCs w:val="24"/>
          <w:lang w:val="en-US"/>
        </w:rPr>
      </w:pPr>
      <w:r w:rsidRPr="00EB00D3">
        <w:rPr>
          <w:rFonts w:ascii="Times New Roman" w:hAnsi="Times New Roman"/>
          <w:b/>
          <w:color w:val="000000"/>
          <w:sz w:val="24"/>
          <w:szCs w:val="24"/>
          <w:lang w:val="en-US" w:eastAsia="x-none"/>
        </w:rPr>
        <w:t xml:space="preserve">OLT </w:t>
      </w:r>
      <w:r w:rsidRPr="00EB00D3">
        <w:rPr>
          <w:rFonts w:ascii="Times New Roman" w:hAnsi="Times New Roman"/>
          <w:color w:val="000000"/>
          <w:sz w:val="24"/>
          <w:szCs w:val="24"/>
          <w:lang w:val="en-US" w:eastAsia="x-none"/>
        </w:rPr>
        <w:t xml:space="preserve">(Optical Line Terminal) – </w:t>
      </w:r>
      <w:r w:rsidRPr="00EB00D3">
        <w:rPr>
          <w:rFonts w:ascii="Times New Roman" w:hAnsi="Times New Roman"/>
          <w:color w:val="000000"/>
          <w:sz w:val="24"/>
          <w:szCs w:val="24"/>
          <w:lang w:eastAsia="x-none"/>
        </w:rPr>
        <w:t>терминал</w:t>
      </w:r>
      <w:r w:rsidRPr="00EB00D3">
        <w:rPr>
          <w:rFonts w:ascii="Times New Roman" w:hAnsi="Times New Roman"/>
          <w:color w:val="000000"/>
          <w:sz w:val="24"/>
          <w:szCs w:val="24"/>
          <w:lang w:val="en-US" w:eastAsia="x-none"/>
        </w:rPr>
        <w:t xml:space="preserve"> </w:t>
      </w:r>
      <w:r w:rsidRPr="00EB00D3">
        <w:rPr>
          <w:rFonts w:ascii="Times New Roman" w:hAnsi="Times New Roman"/>
          <w:color w:val="000000"/>
          <w:sz w:val="24"/>
          <w:szCs w:val="24"/>
          <w:lang w:eastAsia="x-none"/>
        </w:rPr>
        <w:t>оптической</w:t>
      </w:r>
      <w:r w:rsidRPr="00EB00D3">
        <w:rPr>
          <w:rFonts w:ascii="Times New Roman" w:hAnsi="Times New Roman"/>
          <w:color w:val="000000"/>
          <w:sz w:val="24"/>
          <w:szCs w:val="24"/>
          <w:lang w:val="en-US" w:eastAsia="x-none"/>
        </w:rPr>
        <w:t xml:space="preserve"> </w:t>
      </w:r>
      <w:r w:rsidRPr="00EB00D3">
        <w:rPr>
          <w:rFonts w:ascii="Times New Roman" w:hAnsi="Times New Roman"/>
          <w:color w:val="000000"/>
          <w:sz w:val="24"/>
          <w:szCs w:val="24"/>
          <w:lang w:eastAsia="x-none"/>
        </w:rPr>
        <w:t>линии</w:t>
      </w:r>
      <w:r w:rsidRPr="00EB00D3">
        <w:rPr>
          <w:rFonts w:ascii="Times New Roman" w:hAnsi="Times New Roman"/>
          <w:color w:val="000000"/>
          <w:sz w:val="24"/>
          <w:szCs w:val="24"/>
          <w:lang w:val="en-US" w:eastAsia="x-none"/>
        </w:rPr>
        <w:t>.</w:t>
      </w:r>
    </w:p>
    <w:p w:rsidR="00EC355E" w:rsidRPr="00EB00D3" w:rsidRDefault="008507DC">
      <w:pPr>
        <w:tabs>
          <w:tab w:val="left" w:pos="0"/>
          <w:tab w:val="left" w:pos="2626"/>
          <w:tab w:val="left" w:pos="3206"/>
        </w:tabs>
        <w:ind w:firstLine="709"/>
        <w:jc w:val="both"/>
        <w:rPr>
          <w:color w:val="000000"/>
        </w:rPr>
      </w:pPr>
      <w:r w:rsidRPr="00EB00D3">
        <w:rPr>
          <w:b/>
          <w:bCs/>
          <w:color w:val="000000"/>
        </w:rPr>
        <w:t xml:space="preserve">ПО </w:t>
      </w:r>
      <w:r w:rsidRPr="00EB00D3">
        <w:rPr>
          <w:bCs/>
          <w:color w:val="000000"/>
        </w:rPr>
        <w:t>-</w:t>
      </w:r>
      <w:r w:rsidRPr="00EB00D3">
        <w:rPr>
          <w:b/>
          <w:bCs/>
          <w:color w:val="000000"/>
        </w:rPr>
        <w:t xml:space="preserve"> </w:t>
      </w:r>
      <w:r w:rsidRPr="00EB00D3">
        <w:rPr>
          <w:color w:val="000000"/>
        </w:rPr>
        <w:t>программное обеспечение.</w:t>
      </w:r>
    </w:p>
    <w:p w:rsidR="00EC355E" w:rsidRPr="00EB00D3" w:rsidRDefault="008507DC">
      <w:pPr>
        <w:tabs>
          <w:tab w:val="left" w:pos="0"/>
          <w:tab w:val="left" w:pos="2626"/>
          <w:tab w:val="left" w:pos="3206"/>
        </w:tabs>
        <w:ind w:firstLine="709"/>
        <w:jc w:val="both"/>
        <w:rPr>
          <w:color w:val="000000"/>
        </w:rPr>
      </w:pPr>
      <w:r w:rsidRPr="00EB00D3">
        <w:rPr>
          <w:b/>
          <w:color w:val="000000"/>
        </w:rPr>
        <w:t>Оборудование доступа (ОД</w:t>
      </w:r>
      <w:r w:rsidRPr="00EB00D3">
        <w:rPr>
          <w:color w:val="000000"/>
        </w:rPr>
        <w:t>) – телекоммуникационное оборудование сети доступа, обеспечивающее доступ абонентских терминалов к любым телекоммуникационным услугам.</w:t>
      </w:r>
    </w:p>
    <w:p w:rsidR="00EC355E" w:rsidRPr="00EB00D3" w:rsidRDefault="008507DC">
      <w:pPr>
        <w:pStyle w:val="a4"/>
        <w:tabs>
          <w:tab w:val="left" w:pos="0"/>
        </w:tabs>
        <w:ind w:firstLine="709"/>
        <w:jc w:val="both"/>
        <w:rPr>
          <w:rFonts w:ascii="Times New Roman" w:hAnsi="Times New Roman"/>
          <w:color w:val="000000"/>
          <w:sz w:val="24"/>
          <w:szCs w:val="24"/>
          <w:lang w:val="en-US"/>
        </w:rPr>
      </w:pPr>
      <w:bookmarkStart w:id="37" w:name="_Toc178165617_Копия_1"/>
      <w:r w:rsidRPr="00EB00D3">
        <w:rPr>
          <w:rFonts w:ascii="Times New Roman" w:hAnsi="Times New Roman"/>
          <w:b/>
          <w:color w:val="000000"/>
          <w:sz w:val="24"/>
          <w:szCs w:val="24"/>
          <w:lang w:val="en-US" w:eastAsia="x-none"/>
        </w:rPr>
        <w:t xml:space="preserve">OSS </w:t>
      </w:r>
      <w:r w:rsidRPr="00EB00D3">
        <w:rPr>
          <w:rFonts w:ascii="Times New Roman" w:hAnsi="Times New Roman"/>
          <w:color w:val="000000"/>
          <w:sz w:val="24"/>
          <w:szCs w:val="24"/>
          <w:lang w:val="en-US" w:eastAsia="x-none"/>
        </w:rPr>
        <w:t>(Operations Support Systems) – системы поддержки операций.</w:t>
      </w:r>
    </w:p>
    <w:p w:rsidR="00EC355E" w:rsidRPr="00EB00D3" w:rsidRDefault="00EC355E">
      <w:pPr>
        <w:pStyle w:val="1"/>
        <w:keepNext/>
        <w:tabs>
          <w:tab w:val="left" w:pos="0"/>
        </w:tabs>
        <w:spacing w:before="0" w:after="0"/>
        <w:ind w:firstLine="709"/>
        <w:jc w:val="both"/>
        <w:rPr>
          <w:rFonts w:ascii="Times New Roman" w:hAnsi="Times New Roman"/>
          <w:color w:val="000000"/>
          <w:sz w:val="24"/>
          <w:szCs w:val="24"/>
          <w:lang w:val="en-US"/>
        </w:rPr>
      </w:pPr>
    </w:p>
    <w:p w:rsidR="00EC355E" w:rsidRPr="00EB00D3" w:rsidRDefault="008507DC">
      <w:pPr>
        <w:pStyle w:val="1"/>
        <w:tabs>
          <w:tab w:val="left" w:pos="0"/>
        </w:tabs>
        <w:spacing w:before="0" w:after="0"/>
        <w:ind w:firstLine="709"/>
        <w:jc w:val="both"/>
        <w:rPr>
          <w:rFonts w:ascii="Times New Roman" w:hAnsi="Times New Roman"/>
          <w:color w:val="000000"/>
          <w:sz w:val="24"/>
          <w:szCs w:val="24"/>
        </w:rPr>
      </w:pPr>
      <w:r w:rsidRPr="00EB00D3">
        <w:rPr>
          <w:rFonts w:ascii="Times New Roman" w:hAnsi="Times New Roman"/>
          <w:color w:val="000000"/>
          <w:sz w:val="24"/>
          <w:szCs w:val="24"/>
          <w:lang w:eastAsia="x-none"/>
        </w:rPr>
        <w:t>3. Требования</w:t>
      </w:r>
      <w:r w:rsidRPr="00EB00D3">
        <w:rPr>
          <w:rFonts w:ascii="Times New Roman" w:hAnsi="Times New Roman"/>
          <w:color w:val="000000"/>
          <w:sz w:val="24"/>
          <w:szCs w:val="24"/>
        </w:rPr>
        <w:t xml:space="preserve"> </w:t>
      </w:r>
      <w:r w:rsidRPr="00EB00D3">
        <w:rPr>
          <w:rFonts w:ascii="Times New Roman" w:hAnsi="Times New Roman"/>
          <w:color w:val="000000"/>
          <w:sz w:val="24"/>
          <w:szCs w:val="24"/>
          <w:lang w:eastAsia="x-none"/>
        </w:rPr>
        <w:t>при появлении и использовании программного обеспечения на оборудовании доступа</w:t>
      </w:r>
      <w:bookmarkEnd w:id="37"/>
    </w:p>
    <w:p w:rsidR="00EC355E" w:rsidRPr="00EB00D3" w:rsidRDefault="008507DC">
      <w:pPr>
        <w:tabs>
          <w:tab w:val="left" w:pos="0"/>
        </w:tabs>
        <w:ind w:firstLine="709"/>
        <w:jc w:val="both"/>
        <w:rPr>
          <w:color w:val="000000"/>
        </w:rPr>
      </w:pPr>
      <w:r w:rsidRPr="00EB00D3">
        <w:rPr>
          <w:color w:val="000000"/>
        </w:rPr>
        <w:t>Схема по использованию программного обеспечения на оборудовании доступа (КД, КА, OLT, MSAN и др.) и решение критичных проблем на сети, представлена на Рисунке 1.</w:t>
      </w:r>
    </w:p>
    <w:p w:rsidR="00EC355E" w:rsidRPr="00EB00D3" w:rsidRDefault="00EC355E">
      <w:pPr>
        <w:tabs>
          <w:tab w:val="left" w:pos="0"/>
        </w:tabs>
        <w:ind w:firstLine="709"/>
        <w:jc w:val="both"/>
        <w:rPr>
          <w:color w:val="000000"/>
        </w:rPr>
      </w:pPr>
    </w:p>
    <w:p w:rsidR="00EC355E" w:rsidRPr="00EB00D3" w:rsidRDefault="008507DC">
      <w:pPr>
        <w:tabs>
          <w:tab w:val="left" w:pos="0"/>
        </w:tabs>
        <w:jc w:val="center"/>
        <w:rPr>
          <w:color w:val="000000"/>
        </w:rPr>
      </w:pPr>
      <w:r w:rsidRPr="00EB00D3">
        <w:rPr>
          <w:noProof/>
          <w:color w:val="000000"/>
        </w:rPr>
        <w:lastRenderedPageBreak/>
        <w:drawing>
          <wp:inline distT="0" distB="0" distL="0" distR="0">
            <wp:extent cx="6029325" cy="4038600"/>
            <wp:effectExtent l="0" t="0" r="0" b="0"/>
            <wp:docPr id="3" name="ole_rI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le_rId25"/>
                    <pic:cNvPicPr>
                      <a:picLocks noChangeAspect="1" noChangeArrowheads="1"/>
                    </pic:cNvPicPr>
                  </pic:nvPicPr>
                  <pic:blipFill>
                    <a:blip r:embed="rId35"/>
                    <a:stretch>
                      <a:fillRect/>
                    </a:stretch>
                  </pic:blipFill>
                  <pic:spPr bwMode="auto">
                    <a:xfrm>
                      <a:off x="0" y="0"/>
                      <a:ext cx="6029325" cy="4038600"/>
                    </a:xfrm>
                    <a:prstGeom prst="rect">
                      <a:avLst/>
                    </a:prstGeom>
                    <a:noFill/>
                  </pic:spPr>
                </pic:pic>
              </a:graphicData>
            </a:graphic>
          </wp:inline>
        </w:drawing>
      </w:r>
    </w:p>
    <w:p w:rsidR="00EC355E" w:rsidRPr="00EB00D3" w:rsidRDefault="008507DC">
      <w:pPr>
        <w:tabs>
          <w:tab w:val="left" w:pos="0"/>
        </w:tabs>
        <w:ind w:firstLine="709"/>
        <w:jc w:val="center"/>
        <w:rPr>
          <w:color w:val="000000"/>
        </w:rPr>
      </w:pPr>
      <w:r w:rsidRPr="00EB00D3">
        <w:rPr>
          <w:color w:val="000000"/>
        </w:rPr>
        <w:t>Рисунок 1.</w:t>
      </w:r>
    </w:p>
    <w:p w:rsidR="00EC355E" w:rsidRPr="00EB00D3" w:rsidRDefault="00EC355E">
      <w:pPr>
        <w:tabs>
          <w:tab w:val="left" w:pos="0"/>
        </w:tabs>
        <w:ind w:firstLine="709"/>
        <w:jc w:val="center"/>
        <w:rPr>
          <w:color w:val="000000"/>
        </w:rPr>
      </w:pPr>
    </w:p>
    <w:p w:rsidR="00EC355E" w:rsidRPr="00EB00D3" w:rsidRDefault="008507DC">
      <w:pPr>
        <w:tabs>
          <w:tab w:val="left" w:pos="0"/>
          <w:tab w:val="left" w:pos="5812"/>
        </w:tabs>
        <w:spacing w:after="160" w:line="259" w:lineRule="auto"/>
        <w:ind w:firstLine="709"/>
        <w:jc w:val="both"/>
      </w:pPr>
      <w:r w:rsidRPr="00EB00D3">
        <w:rPr>
          <w:color w:val="000000"/>
        </w:rPr>
        <w:t xml:space="preserve">К </w:t>
      </w:r>
      <w:r w:rsidRPr="00EB00D3">
        <w:rPr>
          <w:b/>
          <w:color w:val="000000"/>
        </w:rPr>
        <w:t>критичным проблемам</w:t>
      </w:r>
      <w:r w:rsidRPr="00EB00D3">
        <w:rPr>
          <w:color w:val="000000"/>
        </w:rPr>
        <w:t xml:space="preserve"> относятся случаи, когда Поставщик предоставляет услуги Аварийной технической поддержки (Приоритет 1)</w:t>
      </w:r>
      <w:r w:rsidRPr="00EB00D3">
        <w:rPr>
          <w:rStyle w:val="af4"/>
          <w:rFonts w:ascii="Times New Roman" w:hAnsi="Times New Roman"/>
          <w:color w:val="000000"/>
          <w:sz w:val="24"/>
          <w:szCs w:val="24"/>
        </w:rPr>
        <w:t>.</w:t>
      </w:r>
    </w:p>
    <w:p w:rsidR="00EC355E" w:rsidRPr="00EB00D3" w:rsidRDefault="008507DC">
      <w:pPr>
        <w:pStyle w:val="affa"/>
        <w:tabs>
          <w:tab w:val="left" w:pos="0"/>
        </w:tabs>
        <w:ind w:left="0" w:firstLine="709"/>
        <w:jc w:val="both"/>
        <w:rPr>
          <w:color w:val="000000"/>
        </w:rPr>
      </w:pPr>
      <w:r w:rsidRPr="00EB00D3">
        <w:rPr>
          <w:color w:val="000000"/>
        </w:rPr>
        <w:t>1. ПО должно иметь в составе своего наименования информацию формата X.Y (или аналогичный понятный формат). X – базовая версия, Y – локальная версия</w:t>
      </w:r>
    </w:p>
    <w:p w:rsidR="00EC355E" w:rsidRPr="00EB00D3" w:rsidRDefault="00EC355E">
      <w:pPr>
        <w:pStyle w:val="affa"/>
        <w:tabs>
          <w:tab w:val="left" w:pos="0"/>
        </w:tabs>
        <w:ind w:left="0" w:firstLine="709"/>
        <w:jc w:val="both"/>
        <w:rPr>
          <w:color w:val="000000"/>
        </w:rPr>
      </w:pPr>
    </w:p>
    <w:p w:rsidR="00EC355E" w:rsidRPr="00EB00D3" w:rsidRDefault="008507DC">
      <w:pPr>
        <w:pStyle w:val="affa"/>
        <w:tabs>
          <w:tab w:val="left" w:pos="0"/>
        </w:tabs>
        <w:ind w:left="0" w:firstLine="709"/>
        <w:jc w:val="both"/>
        <w:rPr>
          <w:color w:val="000000"/>
        </w:rPr>
      </w:pPr>
      <w:r w:rsidRPr="00EB00D3">
        <w:rPr>
          <w:color w:val="000000"/>
        </w:rPr>
        <w:t>2. По выявленным проблемам на сети Покупателя формируются кейсы от Покупателя в сторону Поставщика. Контроль по кейсам остаётся за инициатором.</w:t>
      </w:r>
    </w:p>
    <w:p w:rsidR="00EC355E" w:rsidRPr="00EB00D3" w:rsidRDefault="00EC355E">
      <w:pPr>
        <w:pStyle w:val="affa"/>
        <w:tabs>
          <w:tab w:val="left" w:pos="0"/>
        </w:tabs>
        <w:ind w:left="0" w:firstLine="709"/>
        <w:jc w:val="both"/>
        <w:rPr>
          <w:color w:val="000000"/>
        </w:rPr>
      </w:pPr>
    </w:p>
    <w:p w:rsidR="00EC355E" w:rsidRPr="00EB00D3" w:rsidRDefault="008507DC">
      <w:pPr>
        <w:pStyle w:val="affa"/>
        <w:tabs>
          <w:tab w:val="left" w:pos="0"/>
        </w:tabs>
        <w:ind w:left="0" w:firstLine="709"/>
        <w:jc w:val="both"/>
        <w:rPr>
          <w:color w:val="000000"/>
        </w:rPr>
      </w:pPr>
      <w:r w:rsidRPr="00EB00D3">
        <w:rPr>
          <w:color w:val="000000"/>
        </w:rPr>
        <w:t>3. Критичные проблемы, выявленные на сети Покупателя, решаются с наивысшим приоритетом с помощью релиза Локальной версии ПО, через доработку Базовой версии ПО, в рамках отдельной ветки ПО для Покупателя. В Локальную версию ПО вносятся только те изменения, которые необходимы для решения выявленной критичной проблемы. Возможно выборочное и точечное внесение дополнительных критичных исправлений в Локальную версию ПО Поставщиком. Каждый последующий релиз в рамках отдельной ветки ПО для Покупателя именуются X.Y+1 (или аналогичный понятный формат). Например, 1.1 -&gt; 1.2 -&gt; 1.3</w:t>
      </w:r>
    </w:p>
    <w:p w:rsidR="00EC355E" w:rsidRPr="00EB00D3" w:rsidRDefault="00EC355E">
      <w:pPr>
        <w:tabs>
          <w:tab w:val="left" w:pos="0"/>
        </w:tabs>
        <w:ind w:firstLine="709"/>
        <w:jc w:val="both"/>
        <w:rPr>
          <w:color w:val="000000"/>
        </w:rPr>
      </w:pPr>
    </w:p>
    <w:p w:rsidR="00EC355E" w:rsidRPr="00EB00D3" w:rsidRDefault="008507DC">
      <w:pPr>
        <w:pStyle w:val="affa"/>
        <w:tabs>
          <w:tab w:val="left" w:pos="0"/>
        </w:tabs>
        <w:ind w:left="0" w:firstLine="709"/>
        <w:jc w:val="both"/>
        <w:rPr>
          <w:color w:val="000000"/>
        </w:rPr>
      </w:pPr>
      <w:r w:rsidRPr="00EB00D3">
        <w:rPr>
          <w:color w:val="000000"/>
        </w:rPr>
        <w:t>4. Для не критичных проблем Поставщик составляет roadmap по решению этих проблем в будущих релизах ПО</w:t>
      </w:r>
    </w:p>
    <w:p w:rsidR="00EC355E" w:rsidRPr="00EB00D3" w:rsidRDefault="00EC355E">
      <w:pPr>
        <w:tabs>
          <w:tab w:val="left" w:pos="0"/>
        </w:tabs>
        <w:ind w:firstLine="709"/>
        <w:jc w:val="both"/>
        <w:rPr>
          <w:color w:val="000000"/>
        </w:rPr>
      </w:pPr>
    </w:p>
    <w:p w:rsidR="00EC355E" w:rsidRPr="00EB00D3" w:rsidRDefault="008507DC">
      <w:pPr>
        <w:pStyle w:val="affa"/>
        <w:tabs>
          <w:tab w:val="left" w:pos="0"/>
        </w:tabs>
        <w:ind w:left="0" w:firstLine="709"/>
        <w:jc w:val="both"/>
        <w:rPr>
          <w:color w:val="000000"/>
        </w:rPr>
      </w:pPr>
      <w:r w:rsidRPr="00EB00D3">
        <w:rPr>
          <w:color w:val="000000"/>
        </w:rPr>
        <w:t>5. Локальная версия ПО тестируется в лаборатории Поставщика силами Поставщика и устанавливается сразу на сеть Покупателя, после передачи ПО. Контроль отсутствия существенных изменений в локальной версии ПО и установку на сеть выполняет Покупатель.</w:t>
      </w:r>
    </w:p>
    <w:p w:rsidR="00EC355E" w:rsidRPr="00EB00D3" w:rsidRDefault="00EC355E">
      <w:pPr>
        <w:pStyle w:val="affa"/>
        <w:tabs>
          <w:tab w:val="left" w:pos="0"/>
        </w:tabs>
        <w:ind w:left="0" w:firstLine="709"/>
        <w:jc w:val="both"/>
        <w:rPr>
          <w:color w:val="000000"/>
        </w:rPr>
      </w:pPr>
    </w:p>
    <w:p w:rsidR="00EC355E" w:rsidRPr="00EB00D3" w:rsidRDefault="008507DC">
      <w:pPr>
        <w:pStyle w:val="affa"/>
        <w:tabs>
          <w:tab w:val="left" w:pos="0"/>
        </w:tabs>
        <w:ind w:left="0" w:firstLine="709"/>
        <w:jc w:val="both"/>
        <w:rPr>
          <w:color w:val="000000"/>
        </w:rPr>
      </w:pPr>
      <w:r w:rsidRPr="00EB00D3">
        <w:rPr>
          <w:color w:val="000000"/>
        </w:rPr>
        <w:lastRenderedPageBreak/>
        <w:t>6. В Базовую версию ПО включаются решения всех критичных проблем, которые решались Локальными версиями ПО, в рамках отдельной ветки ПО для Покупателя, были найдены у других операторов, прочие доработки от Поставщика, а также решение не критичных проблем, согласно roadmap. Каждая последующая базовая версия ПО именуется X+1.</w:t>
      </w:r>
      <w:r w:rsidRPr="00EB00D3">
        <w:rPr>
          <w:color w:val="000000"/>
          <w:lang w:val="en-US"/>
        </w:rPr>
        <w:t>Y</w:t>
      </w:r>
      <w:r w:rsidRPr="00EB00D3">
        <w:rPr>
          <w:color w:val="000000"/>
        </w:rPr>
        <w:t xml:space="preserve"> (или аналогичный понятный формат). Например, 1.0 -&gt; 2.0 -&gt; 3.0</w:t>
      </w:r>
    </w:p>
    <w:p w:rsidR="00EC355E" w:rsidRPr="00EB00D3" w:rsidRDefault="00EC355E">
      <w:pPr>
        <w:pStyle w:val="affa"/>
        <w:tabs>
          <w:tab w:val="left" w:pos="0"/>
        </w:tabs>
        <w:ind w:left="0" w:firstLine="709"/>
        <w:jc w:val="both"/>
        <w:rPr>
          <w:color w:val="000000"/>
        </w:rPr>
      </w:pPr>
    </w:p>
    <w:p w:rsidR="00EC355E" w:rsidRPr="00EB00D3" w:rsidRDefault="008507DC">
      <w:pPr>
        <w:pStyle w:val="affa"/>
        <w:tabs>
          <w:tab w:val="left" w:pos="0"/>
        </w:tabs>
        <w:ind w:left="0" w:firstLine="709"/>
        <w:jc w:val="both"/>
        <w:rPr>
          <w:color w:val="000000"/>
        </w:rPr>
      </w:pPr>
      <w:r w:rsidRPr="00EB00D3">
        <w:rPr>
          <w:color w:val="000000"/>
        </w:rPr>
        <w:t xml:space="preserve">7. Базовая версия ПО проходит обязательное тестирование в лаборатории Покупателя, установка на сети возможна только после получения положительного протокола тестирования </w:t>
      </w:r>
    </w:p>
    <w:p w:rsidR="00EC355E" w:rsidRPr="00EB00D3" w:rsidRDefault="00EC355E">
      <w:pPr>
        <w:tabs>
          <w:tab w:val="left" w:pos="0"/>
        </w:tabs>
        <w:ind w:firstLine="709"/>
        <w:jc w:val="both"/>
        <w:rPr>
          <w:color w:val="000000"/>
        </w:rPr>
      </w:pPr>
    </w:p>
    <w:p w:rsidR="00EC355E" w:rsidRPr="00EB00D3" w:rsidRDefault="008507DC">
      <w:pPr>
        <w:pStyle w:val="affa"/>
        <w:tabs>
          <w:tab w:val="left" w:pos="0"/>
        </w:tabs>
        <w:ind w:left="0" w:firstLine="709"/>
        <w:jc w:val="both"/>
        <w:rPr>
          <w:color w:val="000000"/>
        </w:rPr>
      </w:pPr>
      <w:r w:rsidRPr="00EB00D3">
        <w:rPr>
          <w:color w:val="000000"/>
        </w:rPr>
        <w:t>8. После интеграции оборудования на сети Покупателя, синтаксис команд CLI и SNMP OID не могут быть изменены Поставщиком в следующих версиях ПО, без согласования с Покупателем.</w:t>
      </w:r>
    </w:p>
    <w:p w:rsidR="00EC355E" w:rsidRPr="00EB00D3" w:rsidRDefault="00EC355E">
      <w:pPr>
        <w:pStyle w:val="affa"/>
        <w:tabs>
          <w:tab w:val="left" w:pos="0"/>
        </w:tabs>
        <w:ind w:left="0" w:firstLine="709"/>
        <w:jc w:val="both"/>
        <w:rPr>
          <w:color w:val="000000"/>
        </w:rPr>
      </w:pPr>
    </w:p>
    <w:p w:rsidR="00EC355E" w:rsidRPr="00EB00D3" w:rsidRDefault="008507DC">
      <w:pPr>
        <w:pStyle w:val="affa"/>
        <w:tabs>
          <w:tab w:val="left" w:pos="0"/>
        </w:tabs>
        <w:ind w:left="0" w:firstLine="709"/>
        <w:jc w:val="both"/>
        <w:rPr>
          <w:color w:val="000000"/>
        </w:rPr>
      </w:pPr>
      <w:r w:rsidRPr="00EB00D3">
        <w:rPr>
          <w:color w:val="000000"/>
        </w:rPr>
        <w:t xml:space="preserve">9. Вместе с ПО должен передаваться </w:t>
      </w:r>
      <w:r w:rsidRPr="00EB00D3">
        <w:rPr>
          <w:color w:val="000000"/>
          <w:lang w:val="en-US"/>
        </w:rPr>
        <w:t>changelog</w:t>
      </w:r>
      <w:r w:rsidRPr="00EB00D3">
        <w:rPr>
          <w:color w:val="000000"/>
        </w:rPr>
        <w:t>, который содержит:</w:t>
      </w:r>
    </w:p>
    <w:p w:rsidR="00EC355E" w:rsidRPr="00EB00D3" w:rsidRDefault="008507DC">
      <w:pPr>
        <w:pStyle w:val="affa"/>
        <w:numPr>
          <w:ilvl w:val="0"/>
          <w:numId w:val="23"/>
        </w:numPr>
        <w:tabs>
          <w:tab w:val="clear" w:pos="720"/>
          <w:tab w:val="left" w:pos="0"/>
        </w:tabs>
        <w:jc w:val="both"/>
        <w:rPr>
          <w:color w:val="000000"/>
        </w:rPr>
      </w:pPr>
      <w:r w:rsidRPr="00EB00D3">
        <w:rPr>
          <w:color w:val="000000"/>
        </w:rPr>
        <w:t>Информацию о ПО на основе которого оно сделано (в случае локального ПО)</w:t>
      </w:r>
    </w:p>
    <w:p w:rsidR="00EC355E" w:rsidRPr="00EB00D3" w:rsidRDefault="008507DC">
      <w:pPr>
        <w:pStyle w:val="affa"/>
        <w:numPr>
          <w:ilvl w:val="0"/>
          <w:numId w:val="23"/>
        </w:numPr>
        <w:tabs>
          <w:tab w:val="clear" w:pos="720"/>
          <w:tab w:val="left" w:pos="0"/>
        </w:tabs>
        <w:jc w:val="both"/>
        <w:rPr>
          <w:color w:val="000000"/>
        </w:rPr>
      </w:pPr>
      <w:bookmarkStart w:id="38" w:name="_Toc12526254_Копия_1"/>
      <w:bookmarkStart w:id="39" w:name="_Toc333499949_Копия_1"/>
      <w:bookmarkStart w:id="40" w:name="_Toc382744327_Копия_1"/>
      <w:r w:rsidRPr="00EB00D3">
        <w:rPr>
          <w:color w:val="000000"/>
        </w:rPr>
        <w:t>Перечень и описание всех доработок, которые были сделаны</w:t>
      </w:r>
      <w:bookmarkEnd w:id="38"/>
      <w:bookmarkEnd w:id="39"/>
      <w:bookmarkEnd w:id="40"/>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Default="00EC355E">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Default="008507DC">
      <w:pPr>
        <w:tabs>
          <w:tab w:val="left" w:pos="0"/>
        </w:tabs>
        <w:ind w:firstLine="709"/>
        <w:jc w:val="both"/>
        <w:rPr>
          <w:color w:val="000000"/>
        </w:rPr>
      </w:pPr>
    </w:p>
    <w:p w:rsidR="008507DC" w:rsidRPr="00EB00D3" w:rsidRDefault="008507DC">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EC355E">
      <w:pPr>
        <w:tabs>
          <w:tab w:val="left" w:pos="0"/>
        </w:tabs>
        <w:ind w:firstLine="709"/>
        <w:jc w:val="both"/>
        <w:rPr>
          <w:color w:val="000000"/>
        </w:rPr>
      </w:pPr>
    </w:p>
    <w:p w:rsidR="00EC355E" w:rsidRPr="00EB00D3" w:rsidRDefault="008507DC">
      <w:pPr>
        <w:tabs>
          <w:tab w:val="left" w:pos="6735"/>
        </w:tabs>
        <w:jc w:val="right"/>
        <w:rPr>
          <w:color w:val="000000"/>
        </w:rPr>
      </w:pPr>
      <w:r w:rsidRPr="00EB00D3">
        <w:rPr>
          <w:b/>
          <w:color w:val="000000"/>
        </w:rPr>
        <w:lastRenderedPageBreak/>
        <w:t>Приложение № 9</w:t>
      </w:r>
    </w:p>
    <w:p w:rsidR="00EC355E" w:rsidRPr="00EB00D3" w:rsidRDefault="008507DC">
      <w:pPr>
        <w:tabs>
          <w:tab w:val="left" w:pos="6735"/>
        </w:tabs>
        <w:jc w:val="right"/>
        <w:rPr>
          <w:color w:val="000000"/>
        </w:rPr>
      </w:pPr>
      <w:r w:rsidRPr="00EB00D3">
        <w:rPr>
          <w:b/>
          <w:color w:val="000000"/>
        </w:rPr>
        <w:t>к Договору № _____ от ___________2025 г.</w:t>
      </w:r>
    </w:p>
    <w:p w:rsidR="00EC355E" w:rsidRPr="00EB00D3" w:rsidRDefault="00EC355E">
      <w:pPr>
        <w:jc w:val="center"/>
        <w:rPr>
          <w:i/>
          <w:color w:val="000000"/>
        </w:rPr>
      </w:pPr>
    </w:p>
    <w:p w:rsidR="00EC355E" w:rsidRPr="00EB00D3" w:rsidRDefault="00EC355E">
      <w:pPr>
        <w:jc w:val="center"/>
        <w:rPr>
          <w:b/>
          <w:color w:val="000000"/>
        </w:rPr>
      </w:pPr>
    </w:p>
    <w:p w:rsidR="00EC355E" w:rsidRPr="00EB00D3" w:rsidRDefault="008507DC">
      <w:pPr>
        <w:jc w:val="center"/>
        <w:rPr>
          <w:color w:val="000000"/>
        </w:rPr>
      </w:pPr>
      <w:bookmarkStart w:id="41" w:name="П6"/>
      <w:bookmarkEnd w:id="41"/>
      <w:r w:rsidRPr="00EB00D3">
        <w:rPr>
          <w:b/>
          <w:color w:val="000000"/>
        </w:rPr>
        <w:t>ПЕРЕЧЕНЬ ВОЗМОЖНЫХ АДРЕСОВ ПОСТАВКИ</w:t>
      </w:r>
    </w:p>
    <w:p w:rsidR="00EC355E" w:rsidRPr="00EB00D3" w:rsidRDefault="00EC355E">
      <w:pPr>
        <w:jc w:val="center"/>
        <w:rPr>
          <w:b/>
          <w:color w:val="000000"/>
        </w:rPr>
      </w:pPr>
    </w:p>
    <w:tbl>
      <w:tblPr>
        <w:tblW w:w="9776" w:type="dxa"/>
        <w:tblLayout w:type="fixed"/>
        <w:tblLook w:val="04A0" w:firstRow="1" w:lastRow="0" w:firstColumn="1" w:lastColumn="0" w:noHBand="0" w:noVBand="1"/>
      </w:tblPr>
      <w:tblGrid>
        <w:gridCol w:w="830"/>
        <w:gridCol w:w="2225"/>
        <w:gridCol w:w="2182"/>
        <w:gridCol w:w="2836"/>
        <w:gridCol w:w="1703"/>
      </w:tblGrid>
      <w:tr w:rsidR="00EC355E" w:rsidRPr="00EB00D3">
        <w:trPr>
          <w:trHeight w:val="169"/>
        </w:trPr>
        <w:tc>
          <w:tcPr>
            <w:tcW w:w="830" w:type="dxa"/>
            <w:tcBorders>
              <w:top w:val="single" w:sz="4" w:space="0" w:color="595959"/>
              <w:left w:val="single" w:sz="4" w:space="0" w:color="595959"/>
              <w:bottom w:val="single" w:sz="4" w:space="0" w:color="595959"/>
              <w:right w:val="single" w:sz="4" w:space="0" w:color="595959"/>
            </w:tcBorders>
            <w:shd w:val="clear" w:color="000000" w:fill="D0CECE"/>
          </w:tcPr>
          <w:p w:rsidR="00EC355E" w:rsidRPr="00EB00D3" w:rsidRDefault="008507DC">
            <w:pPr>
              <w:jc w:val="center"/>
              <w:rPr>
                <w:color w:val="000000"/>
              </w:rPr>
            </w:pPr>
            <w:r w:rsidRPr="00EB00D3">
              <w:rPr>
                <w:b/>
                <w:bCs/>
                <w:color w:val="000000"/>
              </w:rPr>
              <w:t>МРФ</w:t>
            </w:r>
          </w:p>
        </w:tc>
        <w:tc>
          <w:tcPr>
            <w:tcW w:w="2225" w:type="dxa"/>
            <w:tcBorders>
              <w:top w:val="single" w:sz="4" w:space="0" w:color="595959"/>
              <w:bottom w:val="single" w:sz="4" w:space="0" w:color="595959"/>
              <w:right w:val="single" w:sz="4" w:space="0" w:color="595959"/>
            </w:tcBorders>
            <w:shd w:val="clear" w:color="000000" w:fill="D0CECE"/>
          </w:tcPr>
          <w:p w:rsidR="00EC355E" w:rsidRPr="00EB00D3" w:rsidRDefault="008507DC">
            <w:pPr>
              <w:jc w:val="center"/>
              <w:rPr>
                <w:color w:val="000000"/>
              </w:rPr>
            </w:pPr>
            <w:r w:rsidRPr="00EB00D3">
              <w:rPr>
                <w:b/>
                <w:bCs/>
                <w:color w:val="000000"/>
              </w:rPr>
              <w:t>РФ</w:t>
            </w:r>
          </w:p>
        </w:tc>
        <w:tc>
          <w:tcPr>
            <w:tcW w:w="2182" w:type="dxa"/>
            <w:tcBorders>
              <w:top w:val="single" w:sz="4" w:space="0" w:color="595959"/>
              <w:bottom w:val="single" w:sz="4" w:space="0" w:color="595959"/>
              <w:right w:val="single" w:sz="4" w:space="0" w:color="595959"/>
            </w:tcBorders>
            <w:shd w:val="clear" w:color="000000" w:fill="D0CECE"/>
          </w:tcPr>
          <w:p w:rsidR="00EC355E" w:rsidRPr="00EB00D3" w:rsidRDefault="008507DC">
            <w:pPr>
              <w:jc w:val="center"/>
              <w:rPr>
                <w:color w:val="000000"/>
              </w:rPr>
            </w:pPr>
            <w:r w:rsidRPr="00EB00D3">
              <w:rPr>
                <w:b/>
                <w:bCs/>
                <w:color w:val="000000"/>
              </w:rPr>
              <w:t>Адрес склада</w:t>
            </w:r>
          </w:p>
        </w:tc>
        <w:tc>
          <w:tcPr>
            <w:tcW w:w="2836" w:type="dxa"/>
            <w:tcBorders>
              <w:top w:val="single" w:sz="4" w:space="0" w:color="595959"/>
              <w:bottom w:val="single" w:sz="4" w:space="0" w:color="595959"/>
              <w:right w:val="single" w:sz="4" w:space="0" w:color="595959"/>
            </w:tcBorders>
            <w:shd w:val="clear" w:color="000000" w:fill="D0CECE"/>
          </w:tcPr>
          <w:p w:rsidR="00EC355E" w:rsidRPr="00EB00D3" w:rsidRDefault="008507DC">
            <w:pPr>
              <w:jc w:val="center"/>
              <w:rPr>
                <w:color w:val="000000"/>
              </w:rPr>
            </w:pPr>
            <w:r w:rsidRPr="00EB00D3">
              <w:rPr>
                <w:b/>
                <w:bCs/>
                <w:color w:val="000000"/>
              </w:rPr>
              <w:t>Режим работы</w:t>
            </w:r>
          </w:p>
        </w:tc>
        <w:tc>
          <w:tcPr>
            <w:tcW w:w="1703" w:type="dxa"/>
            <w:tcBorders>
              <w:top w:val="single" w:sz="4" w:space="0" w:color="595959"/>
              <w:bottom w:val="single" w:sz="4" w:space="0" w:color="595959"/>
              <w:right w:val="single" w:sz="4" w:space="0" w:color="595959"/>
            </w:tcBorders>
            <w:shd w:val="clear" w:color="000000" w:fill="D0CECE"/>
          </w:tcPr>
          <w:p w:rsidR="00EC355E" w:rsidRPr="00EB00D3" w:rsidRDefault="008507DC">
            <w:pPr>
              <w:jc w:val="center"/>
              <w:rPr>
                <w:color w:val="000000"/>
              </w:rPr>
            </w:pPr>
            <w:r w:rsidRPr="00EB00D3">
              <w:rPr>
                <w:b/>
                <w:bCs/>
                <w:color w:val="000000"/>
              </w:rPr>
              <w:t>Часовая зона</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КЦ</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01000.Корпоративный центр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МО, Дмитровский район, г/п Икша, деревня Кузяево, корпус D</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531"/>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01100.Макрорегиональный филиал Центр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МО, Дмитровский район, г/п Икша, деревня Кузяево, корпус D</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703"/>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01101.Белгородский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308015, г. Белгород, пер. Свободный, д. 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778"/>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01102.Филиал в Брянской и Орловской областях (Бр)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241004, г. Брянск, пр-кт. Московский, д. 99 М</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01104.Филиал во Владимирской и Ивановской областях</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600026, г. Владимир, ул. Гастелло, д. 23 А</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01104.Филиал во Владимирской и Ивановской областях</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153011, г. Иваново, ул. Парижской Коммуны, д. 92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01105.Воронежский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394028, г. Воронеж, ул. Волгоградская, д. 46</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01106.Калужский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241004, г. Брянск, пр-кт. Московский, д. 99 М</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 xml:space="preserve">С Пн. по Пят. С 09-00ч. </w:t>
            </w:r>
            <w:r w:rsidRPr="00EB00D3">
              <w:rPr>
                <w:color w:val="000000"/>
              </w:rPr>
              <w:lastRenderedPageBreak/>
              <w:t>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01107.Курский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308015, г. Белгород, пер. Свободный, д. 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01108.Липецкий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398024, г. Липецк, ул.Богдана Хмельницкого, 2 А</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8-30 до 17-13 (обед с 12-00 до 12-45)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01003.МРФ Центр (м)</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МО, Дмитровский район, г/п Икша, деревня Кузяево, корпус D</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01109.МРФ Центр (о)</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МО, Дмитровский район, г/п Икша, деревня Кузяево, корпус D</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129"/>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01110.Филиал в Брянской и Орловской областях (Ор)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241004, г. Брянск, пр-кт. Московский, д. 99 М</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929"/>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01111.Филиал в Тульской и Рязанской областях (Р)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 xml:space="preserve">390525, Рязанская обл., Рязанский р-н, н.п. Поляны, ул. Терехина д. 51 (по навигатору д. 16) - </w:t>
            </w:r>
            <w:r w:rsidRPr="00EB00D3">
              <w:rPr>
                <w:b/>
                <w:bCs/>
                <w:color w:val="000000"/>
              </w:rPr>
              <w:t xml:space="preserve">требуется звонок за час до приезда на склад. </w:t>
            </w:r>
            <w:r w:rsidRPr="00EB00D3">
              <w:rPr>
                <w:color w:val="000000"/>
              </w:rPr>
              <w:t>390000, г. Рязань, ул. Свободы, д.36</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01112.Смоленский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214005, г. Смоленск, Московское шоссе, д. 69 Б</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01113.Тамбовский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392036, г. Тамбов, ул. Каваллерийская, д. 18Г</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 (обед с 12-00 до 12-45)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01114.Тверской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170017, г. Тверь, ул. Бочкина, д. 17</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8-30 до 17-00 (без обеда)</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01115.Филиал в Тульской и Рязанской областях (Т)</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 xml:space="preserve">390525, Рязанская обл., Рязанский р-н, н.п. Поляны, ул. Терехина д. 51 (по навигатору д. 16) - </w:t>
            </w:r>
            <w:r w:rsidRPr="00EB00D3">
              <w:rPr>
                <w:b/>
                <w:bCs/>
                <w:color w:val="000000"/>
              </w:rPr>
              <w:t xml:space="preserve">требуется звонок за час до приезда на склад. </w:t>
            </w:r>
            <w:r w:rsidRPr="00EB00D3">
              <w:rPr>
                <w:color w:val="000000"/>
              </w:rPr>
              <w:t>390000, г. Рязань, ул. Свободы, д.36</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 (обед с 13-00 до 13-45)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Центр</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01116.Филиал в Ярославской и Костромской областях</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150020, г. Ярославль, проезд Связистов, д. 6</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 (обед с 12-00 до 12-45)</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43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01200.Макрорегиональный филиал "Северо-Запад"</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196240, г. Санкт-Петербург, ул. Кубинская д. 75, Интертерминал</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251"/>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01212.Петербургский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196240, г. Санкт-Петербург, ул. Кубинская д. 75, Интертерминал</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334"/>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01201.Архангельский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163000, г. Архангельск, пр. Ломоносова, д. 142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8-30 до 16-12 (обед с 12-00 до 12-30)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29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01201.Архангельский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163502, Архангельская область, Приморский район, МО "Уемское", РРС №19 , стр. 3</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8-30 до 16-12 (обед с 12-00 до 12-30)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476"/>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w:t>
            </w:r>
            <w:r w:rsidRPr="00EB00D3">
              <w:rPr>
                <w:color w:val="000000"/>
              </w:rPr>
              <w:lastRenderedPageBreak/>
              <w:t>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01201.Архангельск</w:t>
            </w:r>
            <w:r w:rsidRPr="00EB00D3">
              <w:rPr>
                <w:color w:val="000000"/>
              </w:rPr>
              <w:lastRenderedPageBreak/>
              <w:t>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 xml:space="preserve">163502, </w:t>
            </w:r>
            <w:r w:rsidRPr="00EB00D3">
              <w:rPr>
                <w:color w:val="000000"/>
              </w:rPr>
              <w:lastRenderedPageBreak/>
              <w:t>Архангельская область, Приморский район, МО "Уемское", РРС №19 , стр. 5</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8-30 до 16-12 (обед с 12-</w:t>
            </w:r>
            <w:r w:rsidRPr="00EB00D3">
              <w:rPr>
                <w:color w:val="000000"/>
              </w:rPr>
              <w:lastRenderedPageBreak/>
              <w:t>00 до 12-30)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 xml:space="preserve">МСК, </w:t>
            </w:r>
            <w:r w:rsidRPr="00EB00D3">
              <w:rPr>
                <w:color w:val="000000"/>
              </w:rPr>
              <w:lastRenderedPageBreak/>
              <w:t>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01202.Вологодский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160014, г. Вологда, ул. Гиляровского, д. 58</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17-15, Пятница 8-00 до 16- 00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01203.Калининградский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236024, г. Калининград, ул. Багратиона, д. 111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 (обед с 12-00 до 12-48)</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МСК-1, московское время минус 1 час, UTC+2</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01204.Карельский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185035, г. Петрозаводск, ул. Парковая, д. 37</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08-30 до 17-45, Пятница 08-30 до 16- 30 (обед с 12-30 до 13-30)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01204.Карельский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185035, г. Петрозаводск, ул. Максима Горького, д. 4</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08-30 до 17-45, Пятница 08-30 до 16- 30 (обед с 12-30 до 13-30)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01205.Мурманский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183052, г. Мурманск, пр. Кольский, д. 188</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8-30 до 16-30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01205.Мурманский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183034, г. Мурманск, ул. Промышленная, д. 29</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8-30 до 16-30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757"/>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01211.Коми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167000, г. Сыктывкар, пр. Октябрьский , стр. 160/6</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08-30 до 16-45, Пятница 08-30 до 16- 30 (обед с 12-30 до 13-30)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Северо-Запад</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01215.Филиал в Новгородской и Псковской областях</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173502, Новгородская обл., Новгородский р-н, дер. Подберезье, ул. Связистов д. 1 А</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08-30 до 16-30, Пятница 08-30 до 15- 30 (обед с 12-30 до 13-18)</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01302.Кировский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610044, г. Киров, ул. Монтажников, д. 1 А</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17-15, Пятница 08-00 до 16-00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564"/>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01303.Нижегородский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606000, г. Дзержинск, Игумновское шоссе, д.7Г</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85"/>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01000.Корпоративный центр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606000, г. Дзержинск, Игумновское шоссе, д.7Г</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355"/>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01304.Оренбургский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460027 г. Оренбург, Беляевская улица, 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27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01305.Пензенский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440013, г. Пенза, ул. Нейтральная, д. 1 Ж</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7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01306.Самарский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443017 г. Самара, Заводское шоссе, д.5 к.2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МСК+1, московское время плюс 1 час, UTC+4</w:t>
            </w:r>
          </w:p>
        </w:tc>
      </w:tr>
      <w:tr w:rsidR="00EC355E" w:rsidRPr="00EB00D3">
        <w:trPr>
          <w:trHeight w:val="14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 xml:space="preserve">01306.Самарский </w:t>
            </w:r>
            <w:r w:rsidRPr="00EB00D3">
              <w:rPr>
                <w:color w:val="000000"/>
              </w:rPr>
              <w:lastRenderedPageBreak/>
              <w:t>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 xml:space="preserve">450027, г. Уфа, ул. </w:t>
            </w:r>
            <w:r w:rsidRPr="00EB00D3">
              <w:rPr>
                <w:color w:val="000000"/>
              </w:rPr>
              <w:lastRenderedPageBreak/>
              <w:t>Каспийская, 14</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8-00 до 17-00</w:t>
            </w:r>
            <w:r w:rsidRPr="00EB00D3">
              <w:rPr>
                <w:color w:val="000000"/>
              </w:rPr>
              <w:br/>
            </w:r>
            <w:r w:rsidRPr="00EB00D3">
              <w:rPr>
                <w:color w:val="000000"/>
              </w:rPr>
              <w:lastRenderedPageBreak/>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 xml:space="preserve">МСК+2, </w:t>
            </w:r>
            <w:r w:rsidRPr="00EB00D3">
              <w:rPr>
                <w:color w:val="000000"/>
              </w:rPr>
              <w:lastRenderedPageBreak/>
              <w:t>московское время плюс 2 час, UTC+4</w:t>
            </w:r>
          </w:p>
        </w:tc>
      </w:tr>
      <w:tr w:rsidR="00EC355E" w:rsidRPr="00EB00D3">
        <w:trPr>
          <w:trHeight w:val="279"/>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01307.Саратовский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г. Саратов, Сокурский тракт, 41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МСК+1, московское время плюс 1 час, UTC+4</w:t>
            </w:r>
          </w:p>
        </w:tc>
      </w:tr>
      <w:tr w:rsidR="00EC355E" w:rsidRPr="00EB00D3">
        <w:trPr>
          <w:trHeight w:val="113"/>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01308.Ульяновский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443017 г. Самара, Заводское шоссе, д. 5 к. 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МСК+1, московское время плюс 1 час, UTC+4</w:t>
            </w:r>
          </w:p>
        </w:tc>
      </w:tr>
      <w:tr w:rsidR="00EC355E" w:rsidRPr="00EB00D3">
        <w:trPr>
          <w:trHeight w:val="619"/>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01309.Филиал в Республике Марий Эл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424031, Респ. Марий Эл, г. Йошкар-Ола, ул. Красноармейская, 76в</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01310.Филиал в Республике Мордовия</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440013, г. Пенза, ул. Нейтральная, д. 1 Ж</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99"/>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01311.Филиал в Удмуртской Республике</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426028, г. Ижевск, ул. Голублева, д. 97</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МСК+1, московское время плюс 1 час, UTC+4</w:t>
            </w:r>
          </w:p>
        </w:tc>
      </w:tr>
      <w:tr w:rsidR="00EC355E" w:rsidRPr="00EB00D3">
        <w:trPr>
          <w:trHeight w:val="145"/>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01312.Филиал в Чувашской Республике</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424031, Респ. Марий Эл, г. Йошкар-Ола, ул. Красноармейская, 76в</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38"/>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Волга</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01313.Филиал в Республике Татарстан</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424031, Респ. Марий Эл, г. Йошкар-Ола, ул. Красноармейская, 76в</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207"/>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01402.Астраханский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414004, г. Астрахань, ул. 1-й проезд Рождественского, 4 А</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17-00, Пятница 8-00 до 16- 00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МСК+1, московское время плюс 1 час, UTC+4</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01403.Волгоградский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400131, г. Волгоград, ул. Землячки, д. 18</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63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01404.Кабардино-Балкарский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360024, г.Нальчик, ул.Кадырова, д. 31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01405.Калмыцкий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358000, Республика Калмыкия, г. Элиста, ул. Ленина В.И., д. 255</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01407.Краснодарский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bCs/>
                <w:color w:val="000000"/>
              </w:rPr>
              <w:t>Красноармейский район, Марьянское сельское поселение Склад 123</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01408.Ростовский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346731, Ростовская обл., пос. Темерницкий, ул. Спортивная, 10</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01000.Корпоративный центр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346731, Ростовская обл., пос. Темерницкий, ул. Спортивная, 10</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01409.Северо-Осетинский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326013, Северная Осетия, г.Владикавказ ул. Попова 5 Б</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37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01410.Ставропольский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 xml:space="preserve">355011, г. Ставрополь, ул. Заводская, д. 3 А, </w:t>
            </w:r>
            <w:r w:rsidRPr="00EB00D3">
              <w:rPr>
                <w:color w:val="000000"/>
              </w:rPr>
              <w:lastRenderedPageBreak/>
              <w:t>стр. 12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С Пн. по Чт. 08-00 до 17-00, Пятница 08-00 до 16- 00</w:t>
            </w:r>
            <w:r w:rsidRPr="00EB00D3">
              <w:rPr>
                <w:color w:val="000000"/>
              </w:rPr>
              <w:br/>
            </w:r>
            <w:r w:rsidRPr="00EB00D3">
              <w:rPr>
                <w:color w:val="000000"/>
              </w:rPr>
              <w:lastRenderedPageBreak/>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Юг</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01411.Дагестанский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367004, Республика Дагестан, г. Махачкала, посёлок Завода сепараторов, Цветочная улица, д. 3</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17-00, Пятница 08-00 до 16- 00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 московское время, UTC+3</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01501.Филиал в Тюменской и Курганской областях</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625001, г. Тюмень, ул. Полевая, д. 102/1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16-00 (обед с 12-00 до 12-47)</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18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01501.Филиал в Тюменской и Курганской областях</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640011, г. Курган, ул. Мичурина, д. 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15-00, Пятница 08-00 до 14- 00 (обед с 12-00 до 12-47)</w:t>
            </w:r>
            <w:r w:rsidRPr="00EB00D3">
              <w:rPr>
                <w:color w:val="000000"/>
              </w:rPr>
              <w:br/>
              <w:t>Отгрузка с Пн. по Чт. 8-00 до 14-00</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643"/>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01502.Пермский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614025, г. Пермь, ул. Пихтовая, д. 45</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16-00, Пятница 8-00 до 15-00 (обед с 12-00 до 12-47)</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01504.Екатеринбургский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624053, Свердловская обл., Белоярский р-н, пгт. Верхнее Дуброво, ул. Полевая, д. 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16-00, Пятница 08-00 до 15-00 (обед с 12-00 до 12-47)</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rsidTr="00451691">
        <w:trPr>
          <w:trHeight w:val="558"/>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01505.Челябинский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454021, г. Челябинск,  ул. Молодогвардейцев, д. 43А</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08-00 до 16-00, Пятница 08-00 до 15-00 (обед с 12-00 до 12-47)</w:t>
            </w:r>
            <w:r w:rsidRPr="00EB00D3">
              <w:rPr>
                <w:color w:val="000000"/>
              </w:rPr>
              <w:br/>
              <w:t>Прием поставок:</w:t>
            </w:r>
            <w:r w:rsidRPr="00EB00D3">
              <w:rPr>
                <w:color w:val="000000"/>
              </w:rPr>
              <w:br/>
              <w:t xml:space="preserve">С Пн. по Пят. С 09-00ч. до 14-00 ч. (в данном </w:t>
            </w:r>
            <w:r w:rsidRPr="00EB00D3">
              <w:rPr>
                <w:color w:val="000000"/>
              </w:rPr>
              <w:lastRenderedPageBreak/>
              <w:t>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МСК+2, московское время плюс 2 часа, UTC+5</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01507.Ханты-Мансийский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628011, г. Ханты-Мансийск, ул. Сирина, д. 60</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 Пн. 8-30 до 17-30, со Вт. по Пт. 08-30 до 16-30 (обед с 12-30 до 13-30)</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01507.Ханты-Мансийский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628404, Ханты-Мансийский Автономный округ - Югра, г. Сургут, Нефтеюганское шоссе, д. 12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 Пн. 8-30 до 17-30, со Вт. по Пт. 08-30 до 16-30 (обед с 12-30 до 13-30)</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01507.Ханты-Мансийский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628609, Ханты-Мансийский Автономный округ - Югра, г. Нижневартовск, ул. Мира, д. 10 П</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В Пн. 8-30 до 17-30, со Вт. по Пт. 08-30 до 16-30 (обед с 12-30 до 13-30)</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01508.Ямало-Ненецкий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629002, Ямало-Ненецкий АО, г. Салехард, ул. Гаражная, д. 22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8-30 до 17-12, (обед с 12-30 до 14-00)</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01508.Ямало-Ненецкий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629305, Ямало-Ненецкий АО, г. Новый Уренгой, ул. Южная Магистраль, д. 29</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Пт. 8-30 до 12-30</w:t>
            </w:r>
            <w:r w:rsidRPr="00EB00D3">
              <w:rPr>
                <w:color w:val="000000"/>
              </w:rPr>
              <w:br/>
              <w:t>Прием поставок:</w:t>
            </w:r>
            <w:r w:rsidRPr="00EB00D3">
              <w:rPr>
                <w:color w:val="000000"/>
              </w:rPr>
              <w:br/>
              <w:t>С Пн. по Пят. С 09-00ч. до 12-00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Урал</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01508.Ямало-Ненецкий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629802, Ямало-Ненецкий АО, г. Ноябрьск, пр-кт Мира, д. 70 А</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8-30 до 17-12, (обед с 12-30 до 14-00)</w:t>
            </w:r>
            <w:r w:rsidRPr="00EB00D3">
              <w:rPr>
                <w:color w:val="000000"/>
              </w:rPr>
              <w:br/>
              <w:t>Прием поставок:</w:t>
            </w:r>
            <w:r w:rsidRPr="00EB00D3">
              <w:rPr>
                <w:color w:val="000000"/>
              </w:rPr>
              <w:br/>
              <w:t>С Пн. по Пят. С 09-00ч. до 14-00 ч. (в данном промежутке времени)</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МСК+2, московское время плюс 2 часа, UTC+5</w:t>
            </w:r>
          </w:p>
        </w:tc>
      </w:tr>
      <w:tr w:rsidR="00EC355E" w:rsidRPr="00EB00D3" w:rsidTr="00451691">
        <w:trPr>
          <w:trHeight w:val="416"/>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01603.Бурятский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670009, г. Улан-Удэ, ул. Магистральная, д. 3</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9-00 до 15-00, Пятница 9-00 до 14- 00 (обед с 12-00 до 12-48)</w:t>
            </w:r>
            <w:r w:rsidRPr="00EB00D3">
              <w:rPr>
                <w:color w:val="000000"/>
              </w:rPr>
              <w:br/>
              <w:t>Выдача ТМЦ с Пн. по Чт. 8-15 до 16-30, Пт. 8-15 до 12-00</w:t>
            </w:r>
            <w:r w:rsidRPr="00EB00D3">
              <w:rPr>
                <w:color w:val="000000"/>
              </w:rPr>
              <w:br/>
              <w:t>Прием поставок:</w:t>
            </w:r>
            <w:r w:rsidRPr="00EB00D3">
              <w:rPr>
                <w:color w:val="000000"/>
              </w:rPr>
              <w:br/>
              <w:t xml:space="preserve">С Пн. по Пят. С 09-00ч. до 14-00 ч. (без </w:t>
            </w:r>
            <w:r w:rsidRPr="00EB00D3">
              <w:rPr>
                <w:color w:val="000000"/>
              </w:rPr>
              <w:lastRenderedPageBreak/>
              <w:t>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МСК+5, московское время плюс 5 часов, UTC+8</w:t>
            </w:r>
          </w:p>
        </w:tc>
      </w:tr>
      <w:tr w:rsidR="00EC355E" w:rsidRPr="00EB00D3">
        <w:trPr>
          <w:trHeight w:val="21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01603.Бурятский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672023, г. Чита, мкрн. ТУСМ-4, д. 5</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9-00 до 15-00, Пятница 9-00 до 14- 00 (обед с 12-00 до 12-48)</w:t>
            </w:r>
            <w:r w:rsidRPr="00EB00D3">
              <w:rPr>
                <w:color w:val="000000"/>
              </w:rPr>
              <w:br/>
              <w:t>Выдача ТМЦ с Пн. по Чт. 8-15 до 16-30, Пт. 8-15 до 12-00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МСК+5, московское время плюс 5 часов, UTC+8</w:t>
            </w:r>
          </w:p>
        </w:tc>
      </w:tr>
      <w:tr w:rsidR="00EC355E" w:rsidRPr="00EB00D3">
        <w:trPr>
          <w:trHeight w:val="717"/>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01605.Алтайский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656039, г. Барнаул, ул. Коммунаров, д. 120 Е</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17-00, Пятница 8-00 до 15- 00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МСК+4, московское время плюс 4 часа, UTC+7</w:t>
            </w:r>
          </w:p>
        </w:tc>
      </w:tr>
      <w:tr w:rsidR="00EC355E" w:rsidRPr="00EB00D3">
        <w:trPr>
          <w:trHeight w:val="416"/>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01606.Красноярский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660061, Красноярск, ул. Калинина, д. 169 А</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17-00, Пятница 8-00 до 16- 00 (обед с 12-00 до 12-48)</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МСК+4, московское время плюс 4 часа, UTC+7</w:t>
            </w:r>
          </w:p>
        </w:tc>
      </w:tr>
      <w:tr w:rsidR="00EC355E" w:rsidRPr="00EB00D3">
        <w:trPr>
          <w:trHeight w:val="545"/>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01607.Иркутский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664044, г. Иркутск, ул. Бирюсинская, д. 27</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16-45, Пятница 8-00 до 15:30 (обед с 12-00 до 13-00)</w:t>
            </w:r>
            <w:r w:rsidRPr="00EB00D3">
              <w:rPr>
                <w:color w:val="000000"/>
              </w:rPr>
              <w:br/>
              <w:t>Прием поставок:</w:t>
            </w:r>
            <w:r w:rsidRPr="00EB00D3">
              <w:rPr>
                <w:color w:val="000000"/>
              </w:rPr>
              <w:br/>
              <w:t>С Пн. по Чет.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МСК+5, московское время плюс 5 часов, UTC+8</w:t>
            </w:r>
          </w:p>
        </w:tc>
      </w:tr>
      <w:tr w:rsidR="00EC355E" w:rsidRPr="00EB00D3">
        <w:trPr>
          <w:trHeight w:val="3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01608.Кемеровский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650024, Кемерово, ул. Автозаводская, д. 10 В</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17-00, Пятница 8-00 до 15- 00 (обед с 12-00 до 12-48)</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МСК+4, московское время плюс 4 часа, UTC+7</w:t>
            </w:r>
          </w:p>
        </w:tc>
      </w:tr>
      <w:tr w:rsidR="00EC355E" w:rsidRPr="00EB00D3">
        <w:trPr>
          <w:trHeight w:val="167"/>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01609.Новосибирский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630088, г. Новосибирск, Северный проезд, д. 17</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15-00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МСК+4, московское время плюс 4 часа, UTC+7</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01000.Корпоративный центр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630088, г. Новосибирск, с.Толмачево, о.п. 3307 км 16/1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8-00 до 17-00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МСК+4, московское время плюс 4 часа, UTC+7</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01610.Омский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644022, г. Омск ул. Ватутина, д. 21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16-30, Пятница 8-00 до 15- 00 (обед с 13-00 до 14-00)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МСК+3, московское время плюс 3 часа, UTC+6</w:t>
            </w:r>
          </w:p>
        </w:tc>
      </w:tr>
      <w:tr w:rsidR="00EC355E" w:rsidRPr="00EB00D3">
        <w:trPr>
          <w:trHeight w:val="15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Сибирь</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01611.Томский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634057, г. Томск, ул. 79-й Гвардейской дивизии, д. 23 стр. 2</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С Пн. по Чт. 8-00 до 17-15, Пятница 8-00 до 16- 00 (обед с 12-00 до 13-00)</w:t>
            </w:r>
            <w:r w:rsidRPr="00EB00D3">
              <w:rPr>
                <w:color w:val="000000"/>
              </w:rPr>
              <w:br/>
              <w:t>Прием поставок:</w:t>
            </w:r>
            <w:r w:rsidRPr="00EB00D3">
              <w:rPr>
                <w:color w:val="000000"/>
              </w:rPr>
              <w:br/>
              <w:t>С Пн. по Пят. С 09-00ч. до 14-00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МСК+4, московское время плюс 4 часа, UTC+7</w:t>
            </w:r>
          </w:p>
        </w:tc>
      </w:tr>
      <w:tr w:rsidR="00EC355E" w:rsidRPr="00EB00D3">
        <w:trPr>
          <w:trHeight w:val="447"/>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01701.Приморский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692756, Приморский край, г. Артем, Солнечная, д. 46 ст. 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МСК+7, московское время плюс 7 часов, UTC+10</w:t>
            </w:r>
          </w:p>
        </w:tc>
      </w:tr>
      <w:tr w:rsidR="00EC355E" w:rsidRPr="00EB00D3">
        <w:trPr>
          <w:trHeight w:val="748"/>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01000.Корпоративный центр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692756, Приморский край, г. Артем, Солнечная, д. 46 ст. 1</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МСК+7, московское время плюс 7 часов, UTC+10</w:t>
            </w:r>
          </w:p>
        </w:tc>
      </w:tr>
      <w:tr w:rsidR="00EC355E" w:rsidRPr="00EB00D3">
        <w:trPr>
          <w:trHeight w:val="655"/>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01702.Магаданский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685030, г. Магадан, ул. Кольцевая, д. 5</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МСК+8, московское время плюс 8 часов, UTC+11</w:t>
            </w:r>
          </w:p>
        </w:tc>
      </w:tr>
      <w:tr w:rsidR="00EC355E" w:rsidRPr="00EB00D3">
        <w:trPr>
          <w:trHeight w:val="283"/>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01703.Камчатский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г. Петропавловск-Камчатский, Северо-Восточное шоссе, дом №56</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МСК+9, московское время плюс 9 часов, UTC+12</w:t>
            </w:r>
          </w:p>
        </w:tc>
      </w:tr>
      <w:tr w:rsidR="00EC355E" w:rsidRPr="00EB00D3">
        <w:trPr>
          <w:trHeight w:val="1200"/>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01704.Амурский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675028, г. Благовещенск, ул. Студенческая, д. 13, склад № 8</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МСК+6, московское время плюс 6 часов, UTC+9</w:t>
            </w:r>
          </w:p>
        </w:tc>
      </w:tr>
      <w:tr w:rsidR="00EC355E" w:rsidRPr="00EB00D3">
        <w:trPr>
          <w:trHeight w:val="325"/>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01705.Сахалинский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693012, г. Южно-Сахалинск, проспект Мира, д. 2/5</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МСК+8, московское время плюс 8 часов, UTC+11</w:t>
            </w:r>
          </w:p>
        </w:tc>
      </w:tr>
      <w:tr w:rsidR="00EC355E" w:rsidRPr="00EB00D3">
        <w:trPr>
          <w:trHeight w:val="521"/>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lastRenderedPageBreak/>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01706.Хабаровский филиал</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680032, г. Хабаровск, пер. Производственный, д. 12 Ш</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МСК+7, московское время плюс 7 часов, UTC+10</w:t>
            </w:r>
          </w:p>
        </w:tc>
      </w:tr>
      <w:tr w:rsidR="00EC355E" w:rsidRPr="00EB00D3">
        <w:trPr>
          <w:trHeight w:val="454"/>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01000.Корпоративный центр</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680032, г. Хабаровск, пер. Производственный, д. 12 Ш</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МСК+7, московское время плюс 7 часов, UTC+10</w:t>
            </w:r>
          </w:p>
        </w:tc>
      </w:tr>
      <w:tr w:rsidR="00EC355E" w:rsidRPr="00EB00D3">
        <w:trPr>
          <w:trHeight w:val="368"/>
        </w:trPr>
        <w:tc>
          <w:tcPr>
            <w:tcW w:w="830" w:type="dxa"/>
            <w:tcBorders>
              <w:left w:val="single" w:sz="4" w:space="0" w:color="595959"/>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Дальний Восток</w:t>
            </w:r>
          </w:p>
        </w:tc>
        <w:tc>
          <w:tcPr>
            <w:tcW w:w="2225"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01708.Филиал Сахателеком</w:t>
            </w:r>
          </w:p>
        </w:tc>
        <w:tc>
          <w:tcPr>
            <w:tcW w:w="2182"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677008, г. Якутск, ш. Хатын-Юряхское, д. 5</w:t>
            </w:r>
          </w:p>
        </w:tc>
        <w:tc>
          <w:tcPr>
            <w:tcW w:w="2836"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9-00 до 18-00</w:t>
            </w:r>
            <w:r w:rsidRPr="00EB00D3">
              <w:rPr>
                <w:color w:val="000000"/>
              </w:rPr>
              <w:br/>
              <w:t>Прием поставок:</w:t>
            </w:r>
            <w:r w:rsidRPr="00EB00D3">
              <w:rPr>
                <w:color w:val="000000"/>
              </w:rPr>
              <w:br/>
              <w:t>С Пн. по Пят. С 10-00ч. до 15-00 ч. (без перерыва)</w:t>
            </w:r>
          </w:p>
        </w:tc>
        <w:tc>
          <w:tcPr>
            <w:tcW w:w="1703" w:type="dxa"/>
            <w:tcBorders>
              <w:bottom w:val="single" w:sz="4" w:space="0" w:color="595959"/>
              <w:right w:val="single" w:sz="4" w:space="0" w:color="595959"/>
            </w:tcBorders>
            <w:shd w:val="clear" w:color="auto" w:fill="auto"/>
            <w:vAlign w:val="center"/>
          </w:tcPr>
          <w:p w:rsidR="00EC355E" w:rsidRPr="00EB00D3" w:rsidRDefault="008507DC">
            <w:pPr>
              <w:rPr>
                <w:color w:val="000000"/>
              </w:rPr>
            </w:pPr>
            <w:r w:rsidRPr="00EB00D3">
              <w:rPr>
                <w:color w:val="000000"/>
              </w:rPr>
              <w:t>МСК+6, московское время плюс 6 часов, UTC+9</w:t>
            </w:r>
          </w:p>
        </w:tc>
      </w:tr>
    </w:tbl>
    <w:p w:rsidR="00EC355E" w:rsidRPr="00EB00D3" w:rsidRDefault="00EC355E">
      <w:pPr>
        <w:jc w:val="center"/>
        <w:rPr>
          <w:b/>
          <w:color w:val="000000"/>
        </w:rPr>
      </w:pPr>
    </w:p>
    <w:p w:rsidR="00EC355E" w:rsidRPr="00EB00D3" w:rsidRDefault="00EC355E">
      <w:pPr>
        <w:jc w:val="center"/>
        <w:rPr>
          <w:color w:val="000000"/>
        </w:rPr>
      </w:pPr>
    </w:p>
    <w:p w:rsidR="00EC355E" w:rsidRPr="00EB00D3" w:rsidRDefault="008507DC">
      <w:pPr>
        <w:jc w:val="both"/>
        <w:rPr>
          <w:color w:val="000000"/>
        </w:rPr>
      </w:pPr>
      <w:r w:rsidRPr="00EB00D3">
        <w:rPr>
          <w:color w:val="000000"/>
        </w:rPr>
        <w:t xml:space="preserve">* Покупатель имеет право изменить Адрес Поставки в пределах указанных населенных пунктов. Точный Адрес Поставки указывается в Заказе. </w:t>
      </w:r>
    </w:p>
    <w:p w:rsidR="00EC355E" w:rsidRPr="00EB00D3" w:rsidRDefault="00EC355E">
      <w:pPr>
        <w:jc w:val="center"/>
        <w:rPr>
          <w:color w:val="000000"/>
        </w:rPr>
      </w:pPr>
    </w:p>
    <w:p w:rsidR="00EC355E" w:rsidRPr="00EB00D3" w:rsidRDefault="00EC355E">
      <w:pPr>
        <w:jc w:val="center"/>
        <w:rPr>
          <w:color w:val="000000"/>
        </w:rPr>
      </w:pPr>
    </w:p>
    <w:p w:rsidR="00EC355E" w:rsidRPr="00EB00D3" w:rsidRDefault="00EC355E">
      <w:pPr>
        <w:jc w:val="center"/>
        <w:rPr>
          <w:color w:val="000000"/>
        </w:rPr>
      </w:pPr>
    </w:p>
    <w:p w:rsidR="00EC355E" w:rsidRPr="00EB00D3" w:rsidRDefault="00EC355E">
      <w:pPr>
        <w:tabs>
          <w:tab w:val="left" w:pos="0"/>
        </w:tabs>
        <w:ind w:firstLine="709"/>
        <w:jc w:val="both"/>
        <w:rPr>
          <w:color w:val="000000"/>
        </w:rPr>
      </w:pPr>
    </w:p>
    <w:p w:rsidR="00EC355E" w:rsidRPr="00EB00D3" w:rsidRDefault="00EC355E">
      <w:pPr>
        <w:pStyle w:val="affa"/>
        <w:tabs>
          <w:tab w:val="left" w:pos="0"/>
        </w:tabs>
        <w:ind w:left="0"/>
        <w:jc w:val="both"/>
        <w:rPr>
          <w:color w:val="000000"/>
        </w:rPr>
        <w:sectPr w:rsidR="00EC355E" w:rsidRPr="00EB00D3">
          <w:headerReference w:type="even" r:id="rId36"/>
          <w:headerReference w:type="default" r:id="rId37"/>
          <w:headerReference w:type="first" r:id="rId38"/>
          <w:pgSz w:w="11906" w:h="16838"/>
          <w:pgMar w:top="1134" w:right="851" w:bottom="1134" w:left="1418" w:header="720" w:footer="0" w:gutter="0"/>
          <w:cols w:space="720"/>
          <w:formProt w:val="0"/>
          <w:titlePg/>
          <w:docGrid w:linePitch="326"/>
        </w:sectPr>
      </w:pPr>
    </w:p>
    <w:p w:rsidR="00EC355E" w:rsidRPr="00EB00D3" w:rsidRDefault="008507DC">
      <w:pPr>
        <w:tabs>
          <w:tab w:val="left" w:pos="0"/>
        </w:tabs>
        <w:ind w:firstLine="709"/>
        <w:jc w:val="right"/>
        <w:rPr>
          <w:color w:val="000000"/>
        </w:rPr>
      </w:pPr>
      <w:r w:rsidRPr="00EB00D3">
        <w:rPr>
          <w:color w:val="000000"/>
        </w:rPr>
        <w:lastRenderedPageBreak/>
        <w:t>Приложение №10</w:t>
      </w:r>
    </w:p>
    <w:p w:rsidR="00EC355E" w:rsidRPr="00EB00D3" w:rsidRDefault="008507DC">
      <w:pPr>
        <w:tabs>
          <w:tab w:val="left" w:pos="0"/>
        </w:tabs>
        <w:ind w:firstLine="709"/>
        <w:jc w:val="right"/>
        <w:rPr>
          <w:color w:val="000000"/>
        </w:rPr>
      </w:pPr>
      <w:r w:rsidRPr="00EB00D3">
        <w:rPr>
          <w:color w:val="000000"/>
        </w:rPr>
        <w:t>к договору № _______ от ___.2025</w:t>
      </w:r>
    </w:p>
    <w:p w:rsidR="00EC355E" w:rsidRPr="00EB00D3" w:rsidRDefault="008507DC">
      <w:pPr>
        <w:pStyle w:val="affa"/>
        <w:numPr>
          <w:ilvl w:val="0"/>
          <w:numId w:val="17"/>
        </w:numPr>
        <w:jc w:val="both"/>
        <w:rPr>
          <w:color w:val="000000"/>
        </w:rPr>
      </w:pPr>
      <w:r w:rsidRPr="00EB00D3">
        <w:rPr>
          <w:b/>
          <w:color w:val="000000"/>
        </w:rPr>
        <w:t>Контактные данные сотрудников, ответственных за проведение Контроля качества.</w:t>
      </w:r>
    </w:p>
    <w:p w:rsidR="00EC355E" w:rsidRPr="00EB00D3" w:rsidRDefault="00EC355E">
      <w:pPr>
        <w:pStyle w:val="affa"/>
        <w:jc w:val="right"/>
        <w:rPr>
          <w:color w:val="000000"/>
        </w:rPr>
      </w:pPr>
    </w:p>
    <w:tbl>
      <w:tblPr>
        <w:tblW w:w="14885" w:type="dxa"/>
        <w:tblInd w:w="-289" w:type="dxa"/>
        <w:tblLayout w:type="fixed"/>
        <w:tblLook w:val="04A0" w:firstRow="1" w:lastRow="0" w:firstColumn="1" w:lastColumn="0" w:noHBand="0" w:noVBand="1"/>
      </w:tblPr>
      <w:tblGrid>
        <w:gridCol w:w="1419"/>
        <w:gridCol w:w="2410"/>
        <w:gridCol w:w="3544"/>
        <w:gridCol w:w="2694"/>
        <w:gridCol w:w="2410"/>
        <w:gridCol w:w="2408"/>
      </w:tblGrid>
      <w:tr w:rsidR="00EC355E" w:rsidRPr="00EB00D3">
        <w:trPr>
          <w:trHeight w:val="387"/>
        </w:trPr>
        <w:tc>
          <w:tcPr>
            <w:tcW w:w="14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EC355E" w:rsidRPr="00EB00D3" w:rsidRDefault="008507DC">
            <w:pPr>
              <w:rPr>
                <w:color w:val="000000"/>
              </w:rPr>
            </w:pPr>
            <w:r w:rsidRPr="00EB00D3">
              <w:rPr>
                <w:color w:val="000000"/>
              </w:rPr>
              <w:t>МР</w:t>
            </w:r>
          </w:p>
        </w:tc>
        <w:tc>
          <w:tcPr>
            <w:tcW w:w="241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EC355E" w:rsidRPr="00EB00D3" w:rsidRDefault="008507DC">
            <w:pPr>
              <w:rPr>
                <w:color w:val="000000"/>
              </w:rPr>
            </w:pPr>
            <w:r w:rsidRPr="00EB00D3">
              <w:rPr>
                <w:color w:val="000000"/>
              </w:rPr>
              <w:t>РФ</w:t>
            </w:r>
          </w:p>
        </w:tc>
        <w:tc>
          <w:tcPr>
            <w:tcW w:w="3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EC355E" w:rsidRPr="00EB00D3" w:rsidRDefault="008507DC">
            <w:pPr>
              <w:rPr>
                <w:color w:val="000000"/>
              </w:rPr>
            </w:pPr>
            <w:r w:rsidRPr="00EB00D3">
              <w:rPr>
                <w:color w:val="000000"/>
              </w:rPr>
              <w:t>Адрес склада</w:t>
            </w:r>
          </w:p>
        </w:tc>
        <w:tc>
          <w:tcPr>
            <w:tcW w:w="26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EC355E" w:rsidRPr="00EB00D3" w:rsidRDefault="008507DC">
            <w:pPr>
              <w:rPr>
                <w:color w:val="000000"/>
              </w:rPr>
            </w:pPr>
            <w:r w:rsidRPr="00EB00D3">
              <w:rPr>
                <w:color w:val="000000"/>
              </w:rPr>
              <w:t>Адрес Группы Диагностики и Ремонта</w:t>
            </w:r>
          </w:p>
        </w:tc>
        <w:tc>
          <w:tcPr>
            <w:tcW w:w="241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EC355E" w:rsidRPr="00EB00D3" w:rsidRDefault="008507DC">
            <w:pPr>
              <w:rPr>
                <w:color w:val="000000"/>
              </w:rPr>
            </w:pPr>
            <w:r w:rsidRPr="00EB00D3">
              <w:rPr>
                <w:color w:val="000000"/>
              </w:rPr>
              <w:t>ФИО</w:t>
            </w:r>
          </w:p>
        </w:tc>
        <w:tc>
          <w:tcPr>
            <w:tcW w:w="24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EC355E" w:rsidRPr="00EB00D3" w:rsidRDefault="008507DC">
            <w:pPr>
              <w:rPr>
                <w:color w:val="000000"/>
              </w:rPr>
            </w:pPr>
            <w:r w:rsidRPr="00EB00D3">
              <w:rPr>
                <w:color w:val="000000"/>
              </w:rPr>
              <w:t>Почта</w:t>
            </w:r>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Центр (основной)</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01100.Макрорегиональный филиал Центр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Московская область, Дмитровский район, г/п Икша, деревня Кузяево, строение 2, 141870</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г. Москва, пер. 1-й Котляковский, д. 1А, стр. 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Мареев Алексей Александрович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39">
              <w:r w:rsidR="008507DC" w:rsidRPr="00EB00D3">
                <w:rPr>
                  <w:color w:val="000000"/>
                </w:rPr>
                <w:t>Aleksey.Mareev@rt.ru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Центр (резервный)</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01105.Воронежский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394028, г. Воронеж, ул. Волгоградская, д. 46</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Воронежская обл., г. Воронеж, ул. Космонавта Комарова, д. 8</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Путиев Алексей Алексеевич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40">
              <w:r w:rsidR="008507DC" w:rsidRPr="00EB00D3">
                <w:rPr>
                  <w:color w:val="000000"/>
                </w:rPr>
                <w:t>Aleksey_A_Putiev@center.rt.ru</w:t>
              </w:r>
            </w:hyperlink>
          </w:p>
        </w:tc>
      </w:tr>
      <w:tr w:rsidR="00EC355E" w:rsidRPr="00EB00D3">
        <w:trPr>
          <w:trHeight w:val="300"/>
        </w:trPr>
        <w:tc>
          <w:tcPr>
            <w:tcW w:w="1418"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Северо-Запад (основной)</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01212.Петербургский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г. Санкт-Петербург, Кубинская 75,</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EC355E" w:rsidRPr="00EB00D3" w:rsidRDefault="008507DC">
            <w:pPr>
              <w:rPr>
                <w:color w:val="000000"/>
              </w:rPr>
            </w:pPr>
            <w:r w:rsidRPr="00EB00D3">
              <w:rPr>
                <w:color w:val="000000"/>
              </w:rPr>
              <w:t>г. Санкт-Петербург, пр-кт. Новоизмайловский, д. 47</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EC355E" w:rsidRPr="00EB00D3" w:rsidRDefault="008507DC">
            <w:pPr>
              <w:rPr>
                <w:color w:val="000000"/>
              </w:rPr>
            </w:pPr>
            <w:r w:rsidRPr="00EB00D3">
              <w:rPr>
                <w:color w:val="000000"/>
              </w:rPr>
              <w:t>Шкатырев Александр Леонидович</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EC355E" w:rsidRPr="00EB00D3" w:rsidRDefault="00451691">
            <w:hyperlink r:id="rId41">
              <w:r w:rsidR="008507DC" w:rsidRPr="00EB00D3">
                <w:rPr>
                  <w:color w:val="000000"/>
                </w:rPr>
                <w:t>Aleksandr.Shkatyrev@nw.rt.ru</w:t>
              </w:r>
            </w:hyperlink>
          </w:p>
        </w:tc>
      </w:tr>
      <w:tr w:rsidR="00EC355E" w:rsidRPr="00EB00D3">
        <w:trPr>
          <w:trHeight w:val="300"/>
        </w:trPr>
        <w:tc>
          <w:tcPr>
            <w:tcW w:w="141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color w:val="000000"/>
              </w:rPr>
            </w:pPr>
          </w:p>
        </w:tc>
        <w:tc>
          <w:tcPr>
            <w:tcW w:w="2410"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color w:val="000000"/>
              </w:rP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Интертерминал</w:t>
            </w:r>
          </w:p>
        </w:tc>
        <w:tc>
          <w:tcPr>
            <w:tcW w:w="2694"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color w:val="000000"/>
              </w:rPr>
            </w:pPr>
          </w:p>
        </w:tc>
        <w:tc>
          <w:tcPr>
            <w:tcW w:w="2410"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color w:val="000000"/>
              </w:rPr>
            </w:pPr>
          </w:p>
        </w:tc>
        <w:tc>
          <w:tcPr>
            <w:tcW w:w="2408" w:type="dxa"/>
            <w:vMerge/>
            <w:tcBorders>
              <w:top w:val="single" w:sz="4" w:space="0" w:color="000000"/>
              <w:left w:val="single" w:sz="4" w:space="0" w:color="000000"/>
              <w:bottom w:val="single" w:sz="4" w:space="0" w:color="000000"/>
              <w:right w:val="single" w:sz="4" w:space="0" w:color="000000"/>
            </w:tcBorders>
            <w:vAlign w:val="center"/>
          </w:tcPr>
          <w:p w:rsidR="00EC355E" w:rsidRPr="00EB00D3" w:rsidRDefault="00EC355E">
            <w:pPr>
              <w:rPr>
                <w:color w:val="000000"/>
              </w:rPr>
            </w:pPr>
          </w:p>
        </w:tc>
      </w:tr>
      <w:tr w:rsidR="00EC355E" w:rsidRPr="00EB00D3">
        <w:trPr>
          <w:trHeight w:val="300"/>
        </w:trPr>
        <w:tc>
          <w:tcPr>
            <w:tcW w:w="1418"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rPr>
                <w:color w:val="000000"/>
              </w:rPr>
            </w:pPr>
            <w:r w:rsidRPr="00EB00D3">
              <w:rPr>
                <w:color w:val="000000"/>
              </w:rPr>
              <w:t>Северо-Запад (резервный)</w:t>
            </w:r>
          </w:p>
        </w:tc>
        <w:tc>
          <w:tcPr>
            <w:tcW w:w="2410"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rPr>
                <w:color w:val="000000"/>
              </w:rPr>
            </w:pPr>
            <w:r w:rsidRPr="00EB00D3">
              <w:rPr>
                <w:color w:val="000000"/>
              </w:rPr>
              <w:t>01201.Архангельский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163000, г. Архангельск, пр. Ломоносова, д. 142</w:t>
            </w:r>
          </w:p>
        </w:tc>
        <w:tc>
          <w:tcPr>
            <w:tcW w:w="2694"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rPr>
                <w:color w:val="000000"/>
              </w:rPr>
            </w:pPr>
            <w:r w:rsidRPr="00EB00D3">
              <w:rPr>
                <w:color w:val="000000"/>
              </w:rPr>
              <w:t>Архангельская обл., г. Архангельск, пр-кт. Ломоносова, д. 142</w:t>
            </w:r>
          </w:p>
        </w:tc>
        <w:tc>
          <w:tcPr>
            <w:tcW w:w="2410"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rPr>
                <w:color w:val="000000"/>
              </w:rPr>
            </w:pPr>
            <w:r w:rsidRPr="00EB00D3">
              <w:rPr>
                <w:color w:val="000000"/>
              </w:rPr>
              <w:t>Родионов Владимир Рудольфович</w:t>
            </w:r>
          </w:p>
        </w:tc>
        <w:tc>
          <w:tcPr>
            <w:tcW w:w="2408"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451691">
            <w:hyperlink r:id="rId42">
              <w:r w:rsidR="008507DC" w:rsidRPr="00EB00D3">
                <w:rPr>
                  <w:color w:val="000000"/>
                </w:rPr>
                <w:t>v.rodionov@nw.rt.ru</w:t>
              </w:r>
            </w:hyperlink>
          </w:p>
        </w:tc>
      </w:tr>
      <w:tr w:rsidR="00EC355E" w:rsidRPr="00EB00D3">
        <w:trPr>
          <w:trHeight w:val="300"/>
        </w:trPr>
        <w:tc>
          <w:tcPr>
            <w:tcW w:w="1418"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rPr>
                <w:color w:val="000000"/>
              </w:rPr>
            </w:pPr>
            <w:r w:rsidRPr="00EB00D3">
              <w:rPr>
                <w:color w:val="000000"/>
              </w:rPr>
              <w:t>Северо-Запад (резервный)</w:t>
            </w:r>
          </w:p>
        </w:tc>
        <w:tc>
          <w:tcPr>
            <w:tcW w:w="2410"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rPr>
                <w:color w:val="000000"/>
              </w:rPr>
            </w:pPr>
            <w:r w:rsidRPr="00EB00D3">
              <w:rPr>
                <w:color w:val="000000"/>
              </w:rPr>
              <w:t>01202.Вологодский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160014, г. Вологда, ул. Гиляровского, д. 58</w:t>
            </w:r>
          </w:p>
        </w:tc>
        <w:tc>
          <w:tcPr>
            <w:tcW w:w="2694"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rPr>
                <w:color w:val="000000"/>
              </w:rPr>
            </w:pPr>
            <w:r w:rsidRPr="00EB00D3">
              <w:rPr>
                <w:color w:val="000000"/>
              </w:rPr>
              <w:t>Вологодская обл., г. Вологда, ул. Герцена, д. 41</w:t>
            </w:r>
          </w:p>
        </w:tc>
        <w:tc>
          <w:tcPr>
            <w:tcW w:w="2410"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8507DC">
            <w:pPr>
              <w:rPr>
                <w:color w:val="000000"/>
              </w:rPr>
            </w:pPr>
            <w:r w:rsidRPr="00EB00D3">
              <w:rPr>
                <w:color w:val="000000"/>
              </w:rPr>
              <w:t>Кашин Алексей Анатольевич</w:t>
            </w:r>
          </w:p>
        </w:tc>
        <w:tc>
          <w:tcPr>
            <w:tcW w:w="2408" w:type="dxa"/>
            <w:tcBorders>
              <w:top w:val="single" w:sz="4" w:space="0" w:color="000000"/>
              <w:left w:val="single" w:sz="4" w:space="0" w:color="000000"/>
              <w:bottom w:val="single" w:sz="4" w:space="0" w:color="000000"/>
              <w:right w:val="single" w:sz="4" w:space="0" w:color="000000"/>
            </w:tcBorders>
            <w:vAlign w:val="center"/>
          </w:tcPr>
          <w:p w:rsidR="00EC355E" w:rsidRPr="00EB00D3" w:rsidRDefault="00451691">
            <w:hyperlink r:id="rId43">
              <w:r w:rsidR="008507DC" w:rsidRPr="00EB00D3">
                <w:rPr>
                  <w:color w:val="000000"/>
                </w:rPr>
                <w:t>Aleksey.A.Kashin@nw.rt.ru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Волга (основной)</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01303.Нижегородский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606000, г. Дзержинск, Игумновское шоссе, д.7Г</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Нижегородская обл., г. Нижний Новгород, пр-кт. Гагарина, д. 11/11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Бусыгина Лариса Викторовна</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44">
              <w:r w:rsidR="008507DC" w:rsidRPr="00EB00D3">
                <w:rPr>
                  <w:color w:val="000000"/>
                </w:rPr>
                <w:t>l.v.busygina@volga.rt.ru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Волга (резервный)</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01305.Пензенский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440013, г. Пенза, ул. Нейтральная, д. 1</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Пензенская обл., г. Пенза, ул. Кирова, стр. 54</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Пахарев Юрий Степанович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45">
              <w:r w:rsidR="008507DC" w:rsidRPr="00EB00D3">
                <w:rPr>
                  <w:color w:val="000000"/>
                </w:rPr>
                <w:t>yu.pakharev@volga.rt.ru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Юг (основной)</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01407.Краснодарский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Красноармейский район, Марьянское сельское поселение Склад 123</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Краснодарский край., г. Краснодар, ул. Клубная, д. 12</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Пузик Александр Дмитриевич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46">
              <w:r w:rsidR="008507DC" w:rsidRPr="00EB00D3">
                <w:rPr>
                  <w:color w:val="000000"/>
                </w:rPr>
                <w:t>Aleksandr.Puzik@south.rt.ru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lastRenderedPageBreak/>
              <w:t>Юг</w:t>
            </w:r>
          </w:p>
          <w:p w:rsidR="00EC355E" w:rsidRPr="00EB00D3" w:rsidRDefault="008507DC">
            <w:pPr>
              <w:rPr>
                <w:color w:val="000000"/>
              </w:rPr>
            </w:pPr>
            <w:r w:rsidRPr="00EB00D3">
              <w:rPr>
                <w:color w:val="000000"/>
              </w:rPr>
              <w:t>(резервный)</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01408.Ростовский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Ростовская область, поселок Темерницкий, ул. Спортивная, 10.</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Ростовская обл., г. Ростов-на-Дону, ул. Волкова, д. 9</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Забелло Александр Витальевич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47">
              <w:r w:rsidR="008507DC" w:rsidRPr="00EB00D3">
                <w:rPr>
                  <w:color w:val="000000"/>
                </w:rPr>
                <w:t>Aleksandr.Zabello@south.rt.ru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Урал (основной)</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01504.Екатеринбургский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624053, Свердловская обл., Белоярский р-н, пгт. Верхнее Дуброво, ул. Полевая, д. 2</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Свердловская обл., г. Екатеринбург, ул. Блюхера, д. 53а</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Мачехин Александр Михайлович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48">
              <w:r w:rsidR="008507DC" w:rsidRPr="00EB00D3">
                <w:rPr>
                  <w:color w:val="000000"/>
                </w:rPr>
                <w:t>machekhin-am@ural.rt.ru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Урал (резервный)</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01502.Пермский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614025, г. Пермь, ул. Пихтовая, д. 45</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Пермский край., г. Пермь, ул. Карпинского, д. 63</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Воронин Виталий Анатольевич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49">
              <w:r w:rsidR="008507DC" w:rsidRPr="00EB00D3">
                <w:rPr>
                  <w:color w:val="000000"/>
                </w:rPr>
                <w:t>voronin-va@ural.rt.ru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Сибирь (основной)</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01609.Новосибирский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630088, г. Новосибирск, Северный проезд, д. 17</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Новосибирская обл., г. Новосибирск, ул. Новогодняя, д. 26</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Максимов Александр Аркадьевич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50">
              <w:r w:rsidR="008507DC" w:rsidRPr="00EB00D3">
                <w:rPr>
                  <w:color w:val="000000"/>
                </w:rPr>
                <w:t>alexandr.a.maksimov@sibir.rt.ru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Сибирь</w:t>
            </w:r>
          </w:p>
          <w:p w:rsidR="00EC355E" w:rsidRPr="00EB00D3" w:rsidRDefault="008507DC">
            <w:pPr>
              <w:rPr>
                <w:color w:val="000000"/>
              </w:rPr>
            </w:pPr>
            <w:r w:rsidRPr="00EB00D3">
              <w:rPr>
                <w:color w:val="000000"/>
              </w:rPr>
              <w:t>(резервный)</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01610.Омский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355E" w:rsidRPr="00EB00D3" w:rsidRDefault="008507DC">
            <w:pPr>
              <w:rPr>
                <w:color w:val="000000"/>
              </w:rPr>
            </w:pPr>
            <w:r w:rsidRPr="00EB00D3">
              <w:rPr>
                <w:color w:val="000000"/>
              </w:rPr>
              <w:t>644022, г. Омск ул. Ватутина, д. 21</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Омская обл., г. Омск, ул. Ватутина, д. 21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Зеленский Юрий Викторович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51">
              <w:r w:rsidR="008507DC" w:rsidRPr="00EB00D3">
                <w:rPr>
                  <w:color w:val="000000"/>
                </w:rPr>
                <w:t>Jurij.V.Zelenskij@sibir.rt.ru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Дальний Восток (основной)</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01701.Приморский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Приморский край, г Артем, Солнечная, 46 ст3</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Приморский край., г. Владивосток, ул. Чапаева, д. 9</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Миронов Николай Филиппович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52">
              <w:r w:rsidR="008507DC" w:rsidRPr="00EB00D3">
                <w:rPr>
                  <w:color w:val="000000"/>
                </w:rPr>
                <w:t>mironovNF@dv.rt.ru</w:t>
              </w:r>
            </w:hyperlink>
          </w:p>
        </w:tc>
      </w:tr>
      <w:tr w:rsidR="00EC355E" w:rsidRPr="00EB00D3">
        <w:trPr>
          <w:trHeight w:val="600"/>
        </w:trPr>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Дальний Восток</w:t>
            </w:r>
          </w:p>
          <w:p w:rsidR="00EC355E" w:rsidRPr="00EB00D3" w:rsidRDefault="008507DC">
            <w:pPr>
              <w:rPr>
                <w:color w:val="000000"/>
              </w:rPr>
            </w:pPr>
            <w:r w:rsidRPr="00EB00D3">
              <w:rPr>
                <w:color w:val="000000"/>
              </w:rPr>
              <w:t>(резервный)</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01706.Хабаровский филиал ПАО "Ростелеком"</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г. Хабаровск, пер. Производственный 12 ш</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 xml:space="preserve"> Хабаровский край., г. Хабаровск, ул. Волочаевская, д. 113</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8507DC">
            <w:pPr>
              <w:rPr>
                <w:color w:val="000000"/>
              </w:rPr>
            </w:pPr>
            <w:r w:rsidRPr="00EB00D3">
              <w:rPr>
                <w:color w:val="000000"/>
              </w:rPr>
              <w:t>Федоренко Павел Анатольевич</w:t>
            </w:r>
          </w:p>
        </w:tc>
        <w:tc>
          <w:tcPr>
            <w:tcW w:w="24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C355E" w:rsidRPr="00EB00D3" w:rsidRDefault="00451691">
            <w:hyperlink r:id="rId53">
              <w:r w:rsidR="008507DC" w:rsidRPr="00EB00D3">
                <w:rPr>
                  <w:color w:val="000000"/>
                </w:rPr>
                <w:t>FedorenkoPA@dv.rt.ru</w:t>
              </w:r>
            </w:hyperlink>
          </w:p>
        </w:tc>
      </w:tr>
    </w:tbl>
    <w:p w:rsidR="00EC355E" w:rsidRPr="00EB00D3" w:rsidRDefault="00EC355E">
      <w:pPr>
        <w:jc w:val="both"/>
        <w:rPr>
          <w:color w:val="000000"/>
        </w:rPr>
      </w:pPr>
      <w:bookmarkStart w:id="42" w:name="_GoBack_Копия_1"/>
      <w:bookmarkEnd w:id="42"/>
    </w:p>
    <w:p w:rsidR="00EC355E" w:rsidRPr="00EB00D3" w:rsidRDefault="00EC355E">
      <w:pPr>
        <w:tabs>
          <w:tab w:val="left" w:pos="0"/>
        </w:tabs>
        <w:ind w:firstLine="709"/>
        <w:jc w:val="both"/>
        <w:rPr>
          <w:color w:val="000000"/>
        </w:rPr>
      </w:pPr>
    </w:p>
    <w:sectPr w:rsidR="00EC355E" w:rsidRPr="00EB00D3">
      <w:headerReference w:type="even" r:id="rId54"/>
      <w:headerReference w:type="default" r:id="rId55"/>
      <w:headerReference w:type="first" r:id="rId56"/>
      <w:pgSz w:w="16838" w:h="11906" w:orient="landscape"/>
      <w:pgMar w:top="1418" w:right="1134" w:bottom="851" w:left="1134" w:header="720"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14F" w:rsidRDefault="008507DC">
      <w:r>
        <w:separator/>
      </w:r>
    </w:p>
  </w:endnote>
  <w:endnote w:type="continuationSeparator" w:id="0">
    <w:p w:rsidR="007F714F" w:rsidRDefault="0085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penSymbol">
    <w:altName w:val="Arial Unicode MS"/>
    <w:charset w:val="01"/>
    <w:family w:val="roman"/>
    <w:pitch w:val="variable"/>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S Mincho;ＭＳ 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14F" w:rsidRDefault="008507DC">
      <w:r>
        <w:separator/>
      </w:r>
    </w:p>
  </w:footnote>
  <w:footnote w:type="continuationSeparator" w:id="0">
    <w:p w:rsidR="007F714F" w:rsidRDefault="0085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442646"/>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16</w:t>
        </w:r>
        <w:r>
          <w:fldChar w:fldCharType="end"/>
        </w:r>
      </w:p>
    </w:sdtContent>
  </w:sdt>
  <w:p w:rsidR="00EC355E" w:rsidRDefault="00EC355E">
    <w:pPr>
      <w:pStyle w:val="aff0"/>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524171"/>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t>15</w:t>
        </w:r>
        <w:r>
          <w:fldChar w:fldCharType="end"/>
        </w:r>
      </w:p>
    </w:sdtContent>
  </w:sdt>
  <w:p w:rsidR="00EC355E" w:rsidRDefault="00EC355E">
    <w:pPr>
      <w:pStyle w:val="aff0"/>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05669"/>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25</w:t>
        </w:r>
        <w:r>
          <w:fldChar w:fldCharType="end"/>
        </w:r>
      </w:p>
    </w:sdtContent>
  </w:sdt>
  <w:p w:rsidR="00EC355E" w:rsidRDefault="00EC355E">
    <w:pPr>
      <w:pStyle w:val="aff0"/>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72969"/>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17</w:t>
        </w:r>
        <w:r>
          <w:fldChar w:fldCharType="end"/>
        </w:r>
      </w:p>
    </w:sdtContent>
  </w:sdt>
  <w:p w:rsidR="00EC355E" w:rsidRDefault="00EC355E">
    <w:pPr>
      <w:pStyle w:val="aff0"/>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010339"/>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32</w:t>
        </w:r>
        <w:r>
          <w:fldChar w:fldCharType="end"/>
        </w:r>
      </w:p>
    </w:sdtContent>
  </w:sdt>
  <w:p w:rsidR="00EC355E" w:rsidRDefault="00EC355E">
    <w:pPr>
      <w:pStyle w:val="aff0"/>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074385"/>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t>30</w:t>
        </w:r>
        <w:r>
          <w:fldChar w:fldCharType="end"/>
        </w:r>
      </w:p>
    </w:sdtContent>
  </w:sdt>
  <w:p w:rsidR="00EC355E" w:rsidRDefault="00EC355E">
    <w:pPr>
      <w:pStyle w:val="aff0"/>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093891"/>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2</w:t>
        </w:r>
        <w:r>
          <w:fldChar w:fldCharType="end"/>
        </w:r>
      </w:p>
    </w:sdtContent>
  </w:sdt>
  <w:p w:rsidR="00EC355E" w:rsidRDefault="00EC355E">
    <w:pPr>
      <w:pStyle w:val="aff0"/>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485322"/>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48</w:t>
        </w:r>
        <w:r>
          <w:fldChar w:fldCharType="end"/>
        </w:r>
      </w:p>
    </w:sdtContent>
  </w:sdt>
  <w:p w:rsidR="00EC355E" w:rsidRDefault="00EC355E">
    <w:pPr>
      <w:pStyle w:val="aff0"/>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674782"/>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33</w:t>
        </w:r>
        <w:r>
          <w:fldChar w:fldCharType="end"/>
        </w:r>
      </w:p>
    </w:sdtContent>
  </w:sdt>
  <w:p w:rsidR="00EC355E" w:rsidRDefault="00EC355E">
    <w:pPr>
      <w:pStyle w:val="aff0"/>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581107"/>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50</w:t>
        </w:r>
        <w:r>
          <w:fldChar w:fldCharType="end"/>
        </w:r>
      </w:p>
    </w:sdtContent>
  </w:sdt>
  <w:p w:rsidR="00EC355E" w:rsidRDefault="00EC355E">
    <w:pPr>
      <w:pStyle w:val="aff0"/>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1551841"/>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49</w:t>
        </w:r>
        <w:r>
          <w:fldChar w:fldCharType="end"/>
        </w:r>
      </w:p>
    </w:sdtContent>
  </w:sdt>
  <w:p w:rsidR="00EC355E" w:rsidRDefault="00EC355E">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9548814"/>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13</w:t>
        </w:r>
        <w:r>
          <w:fldChar w:fldCharType="end"/>
        </w:r>
      </w:p>
    </w:sdtContent>
  </w:sdt>
  <w:p w:rsidR="00EC355E" w:rsidRDefault="00EC355E">
    <w:pPr>
      <w:pStyle w:val="aff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6241737"/>
      <w:docPartObj>
        <w:docPartGallery w:val="Page Numbers (Top of Page)"/>
        <w:docPartUnique/>
      </w:docPartObj>
    </w:sdtPr>
    <w:sdtEndPr/>
    <w:sdtContent>
      <w:p w:rsidR="00EC355E" w:rsidRDefault="008507DC">
        <w:pPr>
          <w:pStyle w:val="aff0"/>
          <w:jc w:val="center"/>
        </w:pPr>
        <w:r>
          <w:fldChar w:fldCharType="begin"/>
        </w:r>
        <w:r>
          <w:instrText xml:space="preserve"> PAGE </w:instrText>
        </w:r>
        <w:r>
          <w:fldChar w:fldCharType="separate"/>
        </w:r>
        <w:r w:rsidR="00451691">
          <w:rPr>
            <w:noProof/>
          </w:rPr>
          <w:t>15</w:t>
        </w:r>
        <w:r>
          <w:fldChar w:fldCharType="end"/>
        </w:r>
      </w:p>
    </w:sdtContent>
  </w:sdt>
  <w:p w:rsidR="00EC355E" w:rsidRDefault="00EC355E">
    <w:pPr>
      <w:pStyle w:val="aff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5E" w:rsidRDefault="00EC355E">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A88"/>
    <w:multiLevelType w:val="multilevel"/>
    <w:tmpl w:val="33D60922"/>
    <w:lvl w:ilvl="0">
      <w:start w:val="3"/>
      <w:numFmt w:val="decimal"/>
      <w:lvlText w:val="%1."/>
      <w:lvlJc w:val="left"/>
      <w:pPr>
        <w:tabs>
          <w:tab w:val="num" w:pos="0"/>
        </w:tabs>
        <w:ind w:left="390" w:hanging="390"/>
      </w:pPr>
      <w:rPr>
        <w:b/>
      </w:rPr>
    </w:lvl>
    <w:lvl w:ilvl="1">
      <w:start w:val="1"/>
      <w:numFmt w:val="decimal"/>
      <w:lvlText w:val="%1.%2."/>
      <w:lvlJc w:val="left"/>
      <w:pPr>
        <w:tabs>
          <w:tab w:val="num" w:pos="0"/>
        </w:tabs>
        <w:ind w:left="1429" w:hanging="720"/>
      </w:pPr>
      <w:rPr>
        <w:rFonts w:ascii="Times New Roman" w:hAnsi="Times New Roman" w:cs="Times New Roman" w:hint="default"/>
        <w:b w:val="0"/>
        <w:color w:val="auto"/>
        <w:sz w:val="24"/>
        <w:szCs w:val="24"/>
      </w:rPr>
    </w:lvl>
    <w:lvl w:ilvl="2">
      <w:start w:val="1"/>
      <w:numFmt w:val="decimal"/>
      <w:lvlText w:val="%1.%2.%3."/>
      <w:lvlJc w:val="left"/>
      <w:pPr>
        <w:tabs>
          <w:tab w:val="num" w:pos="0"/>
        </w:tabs>
        <w:ind w:left="2138" w:hanging="720"/>
      </w:pPr>
      <w:rPr>
        <w:b w:val="0"/>
      </w:rPr>
    </w:lvl>
    <w:lvl w:ilvl="3">
      <w:start w:val="1"/>
      <w:numFmt w:val="decimal"/>
      <w:lvlText w:val="%1.%2.%3.%4."/>
      <w:lvlJc w:val="left"/>
      <w:pPr>
        <w:tabs>
          <w:tab w:val="num" w:pos="0"/>
        </w:tabs>
        <w:ind w:left="3207" w:hanging="1080"/>
      </w:pPr>
      <w:rPr>
        <w:b w:val="0"/>
      </w:rPr>
    </w:lvl>
    <w:lvl w:ilvl="4">
      <w:start w:val="1"/>
      <w:numFmt w:val="decimal"/>
      <w:lvlText w:val="%1.%2.%3.%4.%5."/>
      <w:lvlJc w:val="left"/>
      <w:pPr>
        <w:tabs>
          <w:tab w:val="num" w:pos="0"/>
        </w:tabs>
        <w:ind w:left="3916" w:hanging="1080"/>
      </w:pPr>
      <w:rPr>
        <w:b w:val="0"/>
      </w:rPr>
    </w:lvl>
    <w:lvl w:ilvl="5">
      <w:start w:val="1"/>
      <w:numFmt w:val="decimal"/>
      <w:lvlText w:val="%1.%2.%3.%4.%5.%6."/>
      <w:lvlJc w:val="left"/>
      <w:pPr>
        <w:tabs>
          <w:tab w:val="num" w:pos="0"/>
        </w:tabs>
        <w:ind w:left="4985" w:hanging="1440"/>
      </w:pPr>
      <w:rPr>
        <w:b w:val="0"/>
      </w:rPr>
    </w:lvl>
    <w:lvl w:ilvl="6">
      <w:start w:val="1"/>
      <w:numFmt w:val="decimal"/>
      <w:lvlText w:val="%1.%2.%3.%4.%5.%6.%7."/>
      <w:lvlJc w:val="left"/>
      <w:pPr>
        <w:tabs>
          <w:tab w:val="num" w:pos="0"/>
        </w:tabs>
        <w:ind w:left="5694" w:hanging="1440"/>
      </w:pPr>
      <w:rPr>
        <w:b w:val="0"/>
      </w:rPr>
    </w:lvl>
    <w:lvl w:ilvl="7">
      <w:start w:val="1"/>
      <w:numFmt w:val="decimal"/>
      <w:lvlText w:val="%1.%2.%3.%4.%5.%6.%7.%8."/>
      <w:lvlJc w:val="left"/>
      <w:pPr>
        <w:tabs>
          <w:tab w:val="num" w:pos="0"/>
        </w:tabs>
        <w:ind w:left="6763" w:hanging="1800"/>
      </w:pPr>
      <w:rPr>
        <w:b w:val="0"/>
      </w:rPr>
    </w:lvl>
    <w:lvl w:ilvl="8">
      <w:start w:val="1"/>
      <w:numFmt w:val="decimal"/>
      <w:lvlText w:val="%1.%2.%3.%4.%5.%6.%7.%8.%9."/>
      <w:lvlJc w:val="left"/>
      <w:pPr>
        <w:tabs>
          <w:tab w:val="num" w:pos="0"/>
        </w:tabs>
        <w:ind w:left="7472" w:hanging="1800"/>
      </w:pPr>
      <w:rPr>
        <w:b w:val="0"/>
      </w:rPr>
    </w:lvl>
  </w:abstractNum>
  <w:abstractNum w:abstractNumId="1" w15:restartNumberingAfterBreak="0">
    <w:nsid w:val="0BB97951"/>
    <w:multiLevelType w:val="multilevel"/>
    <w:tmpl w:val="EA8CC51C"/>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1FD4617"/>
    <w:multiLevelType w:val="multilevel"/>
    <w:tmpl w:val="62220A30"/>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32E121E"/>
    <w:multiLevelType w:val="multilevel"/>
    <w:tmpl w:val="91281C8A"/>
    <w:lvl w:ilvl="0">
      <w:start w:val="1"/>
      <w:numFmt w:val="bullet"/>
      <w:lvlText w:val=""/>
      <w:lvlJc w:val="left"/>
      <w:pPr>
        <w:tabs>
          <w:tab w:val="num" w:pos="720"/>
        </w:tabs>
        <w:ind w:left="720" w:hanging="360"/>
      </w:pPr>
      <w:rPr>
        <w:rFonts w:ascii="Symbol" w:hAnsi="Symbol" w:cs="Symbol" w:hint="default"/>
        <w:b/>
        <w:color w:val="auto"/>
        <w:sz w:val="20"/>
        <w:szCs w:val="20"/>
      </w:rPr>
    </w:lvl>
    <w:lvl w:ilvl="1">
      <w:start w:val="1"/>
      <w:numFmt w:val="bullet"/>
      <w:lvlText w:val=""/>
      <w:lvlJc w:val="left"/>
      <w:pPr>
        <w:tabs>
          <w:tab w:val="num" w:pos="1080"/>
        </w:tabs>
        <w:ind w:left="1080" w:hanging="360"/>
      </w:pPr>
      <w:rPr>
        <w:rFonts w:ascii="Symbol" w:hAnsi="Symbol" w:cs="Symbol" w:hint="default"/>
        <w:color w:val="auto"/>
        <w:sz w:val="20"/>
        <w:szCs w:val="20"/>
      </w:rPr>
    </w:lvl>
    <w:lvl w:ilvl="2">
      <w:start w:val="1"/>
      <w:numFmt w:val="bullet"/>
      <w:lvlText w:val=""/>
      <w:lvlJc w:val="left"/>
      <w:pPr>
        <w:tabs>
          <w:tab w:val="num" w:pos="1440"/>
        </w:tabs>
        <w:ind w:left="1440" w:hanging="360"/>
      </w:pPr>
      <w:rPr>
        <w:rFonts w:ascii="Symbol" w:hAnsi="Symbol" w:cs="Symbol" w:hint="default"/>
        <w:color w:val="000000"/>
        <w:sz w:val="20"/>
        <w:szCs w:val="20"/>
      </w:rPr>
    </w:lvl>
    <w:lvl w:ilvl="3">
      <w:start w:val="1"/>
      <w:numFmt w:val="bullet"/>
      <w:lvlText w:val=""/>
      <w:lvlJc w:val="left"/>
      <w:pPr>
        <w:tabs>
          <w:tab w:val="num" w:pos="1800"/>
        </w:tabs>
        <w:ind w:left="1800" w:hanging="360"/>
      </w:pPr>
      <w:rPr>
        <w:rFonts w:ascii="Symbol" w:hAnsi="Symbol" w:cs="Symbol" w:hint="default"/>
        <w:sz w:val="20"/>
        <w:szCs w:val="20"/>
      </w:rPr>
    </w:lvl>
    <w:lvl w:ilvl="4">
      <w:start w:val="1"/>
      <w:numFmt w:val="bullet"/>
      <w:lvlText w:val=""/>
      <w:lvlJc w:val="left"/>
      <w:pPr>
        <w:tabs>
          <w:tab w:val="num" w:pos="2160"/>
        </w:tabs>
        <w:ind w:left="2160" w:hanging="360"/>
      </w:pPr>
      <w:rPr>
        <w:rFonts w:ascii="Symbol" w:hAnsi="Symbol" w:cs="Symbol" w:hint="default"/>
        <w:sz w:val="20"/>
        <w:szCs w:val="20"/>
      </w:rPr>
    </w:lvl>
    <w:lvl w:ilvl="5">
      <w:start w:val="1"/>
      <w:numFmt w:val="bullet"/>
      <w:lvlText w:val=""/>
      <w:lvlJc w:val="left"/>
      <w:pPr>
        <w:tabs>
          <w:tab w:val="num" w:pos="2520"/>
        </w:tabs>
        <w:ind w:left="2520" w:hanging="360"/>
      </w:pPr>
      <w:rPr>
        <w:rFonts w:ascii="Symbol" w:hAnsi="Symbol" w:cs="Symbol" w:hint="default"/>
        <w:sz w:val="20"/>
        <w:szCs w:val="20"/>
      </w:rPr>
    </w:lvl>
    <w:lvl w:ilvl="6">
      <w:start w:val="1"/>
      <w:numFmt w:val="bullet"/>
      <w:lvlText w:val=""/>
      <w:lvlJc w:val="left"/>
      <w:pPr>
        <w:tabs>
          <w:tab w:val="num" w:pos="2880"/>
        </w:tabs>
        <w:ind w:left="2880" w:hanging="360"/>
      </w:pPr>
      <w:rPr>
        <w:rFonts w:ascii="Symbol" w:hAnsi="Symbol" w:cs="Symbol" w:hint="default"/>
        <w:sz w:val="20"/>
        <w:szCs w:val="20"/>
        <w:lang w:val="ru-RU"/>
      </w:rPr>
    </w:lvl>
    <w:lvl w:ilvl="7">
      <w:start w:val="1"/>
      <w:numFmt w:val="bullet"/>
      <w:lvlText w:val=""/>
      <w:lvlJc w:val="left"/>
      <w:pPr>
        <w:tabs>
          <w:tab w:val="num" w:pos="3240"/>
        </w:tabs>
        <w:ind w:left="3240" w:hanging="360"/>
      </w:pPr>
      <w:rPr>
        <w:rFonts w:ascii="Symbol" w:hAnsi="Symbol" w:cs="Symbol" w:hint="default"/>
        <w:color w:val="000000"/>
        <w:sz w:val="20"/>
        <w:szCs w:val="20"/>
      </w:rPr>
    </w:lvl>
    <w:lvl w:ilvl="8">
      <w:start w:val="1"/>
      <w:numFmt w:val="bullet"/>
      <w:lvlText w:val=""/>
      <w:lvlJc w:val="left"/>
      <w:pPr>
        <w:tabs>
          <w:tab w:val="num" w:pos="3600"/>
        </w:tabs>
        <w:ind w:left="3600" w:hanging="360"/>
      </w:pPr>
      <w:rPr>
        <w:rFonts w:ascii="Symbol" w:hAnsi="Symbol" w:cs="Symbol" w:hint="default"/>
      </w:rPr>
    </w:lvl>
  </w:abstractNum>
  <w:abstractNum w:abstractNumId="4" w15:restartNumberingAfterBreak="0">
    <w:nsid w:val="16AE38D7"/>
    <w:multiLevelType w:val="multilevel"/>
    <w:tmpl w:val="A5D0B2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15:restartNumberingAfterBreak="0">
    <w:nsid w:val="22141F5B"/>
    <w:multiLevelType w:val="multilevel"/>
    <w:tmpl w:val="3E327D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31F0BDE"/>
    <w:multiLevelType w:val="multilevel"/>
    <w:tmpl w:val="E2AED3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3465E6E"/>
    <w:multiLevelType w:val="multilevel"/>
    <w:tmpl w:val="B4781558"/>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7CC692F"/>
    <w:multiLevelType w:val="multilevel"/>
    <w:tmpl w:val="0DBAE4BA"/>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b/>
      </w:rPr>
    </w:lvl>
    <w:lvl w:ilvl="2">
      <w:start w:val="1"/>
      <w:numFmt w:val="decimal"/>
      <w:isLgl/>
      <w:lvlText w:val="%1.%2.%3."/>
      <w:lvlJc w:val="left"/>
      <w:pPr>
        <w:tabs>
          <w:tab w:val="num" w:pos="0"/>
        </w:tabs>
        <w:ind w:left="1080" w:hanging="720"/>
      </w:pPr>
      <w:rPr>
        <w:b/>
      </w:rPr>
    </w:lvl>
    <w:lvl w:ilvl="3">
      <w:start w:val="1"/>
      <w:numFmt w:val="decimal"/>
      <w:isLgl/>
      <w:lvlText w:val="%1.%2.%3.%4."/>
      <w:lvlJc w:val="left"/>
      <w:pPr>
        <w:tabs>
          <w:tab w:val="num" w:pos="0"/>
        </w:tabs>
        <w:ind w:left="1080" w:hanging="720"/>
      </w:pPr>
      <w:rPr>
        <w:b/>
      </w:rPr>
    </w:lvl>
    <w:lvl w:ilvl="4">
      <w:start w:val="1"/>
      <w:numFmt w:val="decimal"/>
      <w:isLgl/>
      <w:lvlText w:val="%1.%2.%3.%4.%5."/>
      <w:lvlJc w:val="left"/>
      <w:pPr>
        <w:tabs>
          <w:tab w:val="num" w:pos="0"/>
        </w:tabs>
        <w:ind w:left="1440" w:hanging="1080"/>
      </w:pPr>
      <w:rPr>
        <w:b/>
      </w:rPr>
    </w:lvl>
    <w:lvl w:ilvl="5">
      <w:start w:val="1"/>
      <w:numFmt w:val="decimal"/>
      <w:isLgl/>
      <w:lvlText w:val="%1.%2.%3.%4.%5.%6."/>
      <w:lvlJc w:val="left"/>
      <w:pPr>
        <w:tabs>
          <w:tab w:val="num" w:pos="0"/>
        </w:tabs>
        <w:ind w:left="1440" w:hanging="1080"/>
      </w:pPr>
      <w:rPr>
        <w:b/>
      </w:rPr>
    </w:lvl>
    <w:lvl w:ilvl="6">
      <w:start w:val="1"/>
      <w:numFmt w:val="decimal"/>
      <w:isLgl/>
      <w:lvlText w:val="%1.%2.%3.%4.%5.%6.%7."/>
      <w:lvlJc w:val="left"/>
      <w:pPr>
        <w:tabs>
          <w:tab w:val="num" w:pos="0"/>
        </w:tabs>
        <w:ind w:left="1800" w:hanging="1440"/>
      </w:pPr>
      <w:rPr>
        <w:b/>
      </w:rPr>
    </w:lvl>
    <w:lvl w:ilvl="7">
      <w:start w:val="1"/>
      <w:numFmt w:val="decimal"/>
      <w:isLgl/>
      <w:lvlText w:val="%1.%2.%3.%4.%5.%6.%7.%8."/>
      <w:lvlJc w:val="left"/>
      <w:pPr>
        <w:tabs>
          <w:tab w:val="num" w:pos="0"/>
        </w:tabs>
        <w:ind w:left="1800" w:hanging="1440"/>
      </w:pPr>
      <w:rPr>
        <w:b/>
      </w:rPr>
    </w:lvl>
    <w:lvl w:ilvl="8">
      <w:start w:val="1"/>
      <w:numFmt w:val="decimal"/>
      <w:isLgl/>
      <w:lvlText w:val="%1.%2.%3.%4.%5.%6.%7.%8.%9."/>
      <w:lvlJc w:val="left"/>
      <w:pPr>
        <w:tabs>
          <w:tab w:val="num" w:pos="0"/>
        </w:tabs>
        <w:ind w:left="2160" w:hanging="1800"/>
      </w:pPr>
      <w:rPr>
        <w:b/>
      </w:rPr>
    </w:lvl>
  </w:abstractNum>
  <w:abstractNum w:abstractNumId="9" w15:restartNumberingAfterBreak="0">
    <w:nsid w:val="28700AAC"/>
    <w:multiLevelType w:val="multilevel"/>
    <w:tmpl w:val="297CBE16"/>
    <w:lvl w:ilvl="0">
      <w:start w:val="1"/>
      <w:numFmt w:val="bullet"/>
      <w:lvlText w:val=""/>
      <w:lvlJc w:val="left"/>
      <w:pPr>
        <w:tabs>
          <w:tab w:val="num" w:pos="709"/>
        </w:tabs>
        <w:ind w:left="709" w:hanging="283"/>
      </w:pPr>
      <w:rPr>
        <w:rFonts w:ascii="Wingdings" w:hAnsi="Wingdings" w:cs="Wingdings" w:hint="default"/>
        <w:sz w:val="20"/>
        <w:szCs w:val="20"/>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0" w15:restartNumberingAfterBreak="0">
    <w:nsid w:val="32BB7A5A"/>
    <w:multiLevelType w:val="multilevel"/>
    <w:tmpl w:val="25301ABE"/>
    <w:lvl w:ilvl="0">
      <w:start w:val="1"/>
      <w:numFmt w:val="decimal"/>
      <w:lvlText w:val="%1."/>
      <w:lvlJc w:val="left"/>
      <w:pPr>
        <w:tabs>
          <w:tab w:val="num" w:pos="0"/>
        </w:tabs>
        <w:ind w:left="480" w:hanging="480"/>
      </w:pPr>
      <w:rPr>
        <w:rFonts w:ascii="Times New Roman" w:hAnsi="Times New Roman" w:cs="Times New Roman"/>
        <w:b w:val="0"/>
        <w:sz w:val="26"/>
        <w:szCs w:val="26"/>
      </w:rPr>
    </w:lvl>
    <w:lvl w:ilvl="1">
      <w:start w:val="1"/>
      <w:numFmt w:val="decimal"/>
      <w:lvlText w:val="%1.%2."/>
      <w:lvlJc w:val="left"/>
      <w:pPr>
        <w:tabs>
          <w:tab w:val="num" w:pos="0"/>
        </w:tabs>
        <w:ind w:left="720" w:hanging="720"/>
      </w:pPr>
      <w:rPr>
        <w:rFonts w:ascii="Times New Roman" w:hAnsi="Times New Roman" w:cs="Times New Roman" w:hint="default"/>
        <w:b w:val="0"/>
        <w:i w:val="0"/>
        <w:color w:val="000000" w:themeColor="text1"/>
        <w:sz w:val="24"/>
        <w:szCs w:val="24"/>
      </w:rPr>
    </w:lvl>
    <w:lvl w:ilvl="2">
      <w:start w:val="1"/>
      <w:numFmt w:val="decimal"/>
      <w:lvlText w:val="%1.%2.%3."/>
      <w:lvlJc w:val="left"/>
      <w:pPr>
        <w:tabs>
          <w:tab w:val="num" w:pos="0"/>
        </w:tabs>
        <w:ind w:left="720" w:hanging="720"/>
      </w:pPr>
      <w:rPr>
        <w:rFonts w:ascii="Courier New" w:hAnsi="Courier New"/>
        <w:b w:val="0"/>
        <w:sz w:val="20"/>
      </w:rPr>
    </w:lvl>
    <w:lvl w:ilvl="3">
      <w:start w:val="1"/>
      <w:numFmt w:val="decimal"/>
      <w:lvlText w:val="%1.%2.%3.%4."/>
      <w:lvlJc w:val="left"/>
      <w:pPr>
        <w:tabs>
          <w:tab w:val="num" w:pos="0"/>
        </w:tabs>
        <w:ind w:left="1080" w:hanging="1080"/>
      </w:pPr>
      <w:rPr>
        <w:rFonts w:ascii="Courier New" w:hAnsi="Courier New"/>
        <w:b w:val="0"/>
        <w:sz w:val="20"/>
      </w:rPr>
    </w:lvl>
    <w:lvl w:ilvl="4">
      <w:start w:val="1"/>
      <w:numFmt w:val="decimal"/>
      <w:lvlText w:val="%1.%2.%3.%4.%5."/>
      <w:lvlJc w:val="left"/>
      <w:pPr>
        <w:tabs>
          <w:tab w:val="num" w:pos="0"/>
        </w:tabs>
        <w:ind w:left="1080" w:hanging="1080"/>
      </w:pPr>
      <w:rPr>
        <w:rFonts w:ascii="Courier New" w:hAnsi="Courier New"/>
        <w:b w:val="0"/>
        <w:sz w:val="20"/>
      </w:rPr>
    </w:lvl>
    <w:lvl w:ilvl="5">
      <w:start w:val="1"/>
      <w:numFmt w:val="decimal"/>
      <w:lvlText w:val="%1.%2.%3.%4.%5.%6."/>
      <w:lvlJc w:val="left"/>
      <w:pPr>
        <w:tabs>
          <w:tab w:val="num" w:pos="0"/>
        </w:tabs>
        <w:ind w:left="1440" w:hanging="1440"/>
      </w:pPr>
      <w:rPr>
        <w:rFonts w:ascii="Courier New" w:hAnsi="Courier New"/>
        <w:b w:val="0"/>
        <w:sz w:val="20"/>
      </w:rPr>
    </w:lvl>
    <w:lvl w:ilvl="6">
      <w:start w:val="1"/>
      <w:numFmt w:val="decimal"/>
      <w:lvlText w:val="%1.%2.%3.%4.%5.%6.%7."/>
      <w:lvlJc w:val="left"/>
      <w:pPr>
        <w:tabs>
          <w:tab w:val="num" w:pos="0"/>
        </w:tabs>
        <w:ind w:left="1440" w:hanging="1440"/>
      </w:pPr>
      <w:rPr>
        <w:rFonts w:ascii="Courier New" w:hAnsi="Courier New"/>
        <w:b w:val="0"/>
        <w:sz w:val="20"/>
      </w:rPr>
    </w:lvl>
    <w:lvl w:ilvl="7">
      <w:start w:val="1"/>
      <w:numFmt w:val="decimal"/>
      <w:lvlText w:val="%1.%2.%3.%4.%5.%6.%7.%8."/>
      <w:lvlJc w:val="left"/>
      <w:pPr>
        <w:tabs>
          <w:tab w:val="num" w:pos="0"/>
        </w:tabs>
        <w:ind w:left="1800" w:hanging="1800"/>
      </w:pPr>
      <w:rPr>
        <w:rFonts w:ascii="Courier New" w:hAnsi="Courier New"/>
        <w:b w:val="0"/>
        <w:sz w:val="20"/>
      </w:rPr>
    </w:lvl>
    <w:lvl w:ilvl="8">
      <w:start w:val="1"/>
      <w:numFmt w:val="decimal"/>
      <w:lvlText w:val="%1.%2.%3.%4.%5.%6.%7.%8.%9."/>
      <w:lvlJc w:val="left"/>
      <w:pPr>
        <w:tabs>
          <w:tab w:val="num" w:pos="0"/>
        </w:tabs>
        <w:ind w:left="1800" w:hanging="1800"/>
      </w:pPr>
      <w:rPr>
        <w:rFonts w:ascii="Courier New" w:hAnsi="Courier New"/>
        <w:b w:val="0"/>
        <w:sz w:val="20"/>
      </w:rPr>
    </w:lvl>
  </w:abstractNum>
  <w:abstractNum w:abstractNumId="11" w15:restartNumberingAfterBreak="0">
    <w:nsid w:val="38305260"/>
    <w:multiLevelType w:val="multilevel"/>
    <w:tmpl w:val="F0CC5B2C"/>
    <w:lvl w:ilvl="0">
      <w:start w:val="1"/>
      <w:numFmt w:val="lowerLetter"/>
      <w:lvlText w:val="(%1)"/>
      <w:lvlJc w:val="left"/>
      <w:pPr>
        <w:tabs>
          <w:tab w:val="num" w:pos="624"/>
        </w:tabs>
        <w:ind w:left="624" w:hanging="624"/>
      </w:pPr>
      <w:rPr>
        <w:rFonts w:cs="Times New Roman"/>
        <w:b w:val="0"/>
        <w:bCs w:val="0"/>
        <w:i w:val="0"/>
        <w:iCs w:val="0"/>
        <w:sz w:val="20"/>
        <w:szCs w:val="20"/>
      </w:rPr>
    </w:lvl>
    <w:lvl w:ilvl="1">
      <w:start w:val="1"/>
      <w:numFmt w:val="lowerLetter"/>
      <w:lvlText w:val="(%2)"/>
      <w:lvlJc w:val="left"/>
      <w:pPr>
        <w:tabs>
          <w:tab w:val="num" w:pos="1417"/>
        </w:tabs>
        <w:ind w:left="1417" w:hanging="793"/>
      </w:pPr>
      <w:rPr>
        <w:rFonts w:cs="Times New Roman"/>
        <w:b w:val="0"/>
        <w:bCs w:val="0"/>
        <w:i w:val="0"/>
        <w:iCs w:val="0"/>
        <w:sz w:val="20"/>
        <w:szCs w:val="20"/>
      </w:rPr>
    </w:lvl>
    <w:lvl w:ilvl="2">
      <w:start w:val="1"/>
      <w:numFmt w:val="lowerLetter"/>
      <w:pStyle w:val="ListAlpha1"/>
      <w:lvlText w:val="(%3)"/>
      <w:lvlJc w:val="left"/>
      <w:pPr>
        <w:tabs>
          <w:tab w:val="num" w:pos="1928"/>
        </w:tabs>
        <w:ind w:left="1928" w:hanging="511"/>
      </w:pPr>
      <w:rPr>
        <w:rFonts w:cs="Times New Roman"/>
        <w:b w:val="0"/>
        <w:bCs w:val="0"/>
        <w:i w:val="0"/>
        <w:iCs w:val="0"/>
        <w:sz w:val="20"/>
        <w:szCs w:val="20"/>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2" w15:restartNumberingAfterBreak="0">
    <w:nsid w:val="3846161E"/>
    <w:multiLevelType w:val="multilevel"/>
    <w:tmpl w:val="58DC70EE"/>
    <w:lvl w:ilvl="0">
      <w:start w:val="3"/>
      <w:numFmt w:val="decimal"/>
      <w:lvlText w:val="%1."/>
      <w:lvlJc w:val="left"/>
      <w:pPr>
        <w:tabs>
          <w:tab w:val="num" w:pos="0"/>
        </w:tabs>
        <w:ind w:left="390" w:hanging="390"/>
      </w:pPr>
    </w:lvl>
    <w:lvl w:ilvl="1">
      <w:start w:val="1"/>
      <w:numFmt w:val="decimal"/>
      <w:lvlText w:val="%1.%2."/>
      <w:lvlJc w:val="left"/>
      <w:pPr>
        <w:tabs>
          <w:tab w:val="num" w:pos="0"/>
        </w:tabs>
        <w:ind w:left="1429" w:hanging="720"/>
      </w:pPr>
      <w:rPr>
        <w:i w:val="0"/>
        <w:color w:val="auto"/>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472" w:hanging="1800"/>
      </w:pPr>
    </w:lvl>
  </w:abstractNum>
  <w:abstractNum w:abstractNumId="13" w15:restartNumberingAfterBreak="0">
    <w:nsid w:val="47AD0CCC"/>
    <w:multiLevelType w:val="multilevel"/>
    <w:tmpl w:val="1A629934"/>
    <w:lvl w:ilvl="0">
      <w:start w:val="1"/>
      <w:numFmt w:val="decimal"/>
      <w:pStyle w:val="a"/>
      <w:lvlText w:val="%1."/>
      <w:lvlJc w:val="left"/>
      <w:pPr>
        <w:tabs>
          <w:tab w:val="num" w:pos="0"/>
        </w:tabs>
        <w:ind w:left="0" w:firstLine="0"/>
      </w:pPr>
    </w:lvl>
    <w:lvl w:ilvl="1">
      <w:start w:val="1"/>
      <w:numFmt w:val="decimal"/>
      <w:lvlText w:val="%1.%2."/>
      <w:lvlJc w:val="left"/>
      <w:pPr>
        <w:tabs>
          <w:tab w:val="num" w:pos="0"/>
        </w:tabs>
        <w:ind w:left="0" w:firstLine="0"/>
      </w:pPr>
      <w:rPr>
        <w:b w:val="0"/>
        <w:i w:val="0"/>
        <w:color w:val="000000" w:themeColor="text1"/>
      </w:rPr>
    </w:lvl>
    <w:lvl w:ilvl="2">
      <w:start w:val="1"/>
      <w:numFmt w:val="decimal"/>
      <w:lvlText w:val="%1.%2.%3."/>
      <w:lvlJc w:val="left"/>
      <w:pPr>
        <w:tabs>
          <w:tab w:val="num" w:pos="0"/>
        </w:tabs>
        <w:ind w:left="0" w:firstLine="0"/>
      </w:pPr>
      <w:rPr>
        <w:i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4BAA76B6"/>
    <w:multiLevelType w:val="multilevel"/>
    <w:tmpl w:val="F7844A4C"/>
    <w:lvl w:ilvl="0">
      <w:start w:val="2"/>
      <w:numFmt w:val="decimal"/>
      <w:lvlText w:val="%1."/>
      <w:lvlJc w:val="left"/>
      <w:pPr>
        <w:tabs>
          <w:tab w:val="num" w:pos="0"/>
        </w:tabs>
        <w:ind w:left="390" w:hanging="390"/>
      </w:pPr>
    </w:lvl>
    <w:lvl w:ilvl="1">
      <w:start w:val="1"/>
      <w:numFmt w:val="decimal"/>
      <w:lvlText w:val="%1.%2."/>
      <w:lvlJc w:val="left"/>
      <w:pPr>
        <w:tabs>
          <w:tab w:val="num" w:pos="0"/>
        </w:tabs>
        <w:ind w:left="720" w:hanging="720"/>
      </w:pPr>
      <w:rPr>
        <w:rFonts w:ascii="Times New Roman" w:hAnsi="Times New Roman" w:cs="Times New Roman" w:hint="default"/>
        <w:b w:val="0"/>
        <w:i w:val="0"/>
        <w:color w:val="auto"/>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5" w15:restartNumberingAfterBreak="0">
    <w:nsid w:val="57257213"/>
    <w:multiLevelType w:val="multilevel"/>
    <w:tmpl w:val="E59C30C0"/>
    <w:lvl w:ilvl="0">
      <w:start w:val="5"/>
      <w:numFmt w:val="decimal"/>
      <w:lvlText w:val="%1."/>
      <w:lvlJc w:val="left"/>
      <w:pPr>
        <w:tabs>
          <w:tab w:val="num" w:pos="0"/>
        </w:tabs>
        <w:ind w:left="1429" w:hanging="720"/>
      </w:pPr>
    </w:lvl>
    <w:lvl w:ilvl="1">
      <w:start w:val="1"/>
      <w:numFmt w:val="decimal"/>
      <w:isLgl/>
      <w:lvlText w:val="%1.%2."/>
      <w:lvlJc w:val="left"/>
      <w:pPr>
        <w:tabs>
          <w:tab w:val="num" w:pos="0"/>
        </w:tabs>
        <w:ind w:left="1855" w:hanging="720"/>
      </w:pPr>
      <w:rPr>
        <w:rFonts w:ascii="Times New Roman" w:hAnsi="Times New Roman" w:cs="Times New Roman" w:hint="default"/>
        <w:i w:val="0"/>
        <w:color w:val="auto"/>
        <w:sz w:val="24"/>
        <w:szCs w:val="24"/>
      </w:rPr>
    </w:lvl>
    <w:lvl w:ilvl="2">
      <w:start w:val="1"/>
      <w:numFmt w:val="decimal"/>
      <w:isLgl/>
      <w:lvlText w:val="%1.%2.%3."/>
      <w:lvlJc w:val="left"/>
      <w:pPr>
        <w:tabs>
          <w:tab w:val="num" w:pos="0"/>
        </w:tabs>
        <w:ind w:left="2989" w:hanging="720"/>
      </w:pPr>
    </w:lvl>
    <w:lvl w:ilvl="3">
      <w:start w:val="1"/>
      <w:numFmt w:val="decimal"/>
      <w:isLgl/>
      <w:lvlText w:val="%1.%2.%3.%4."/>
      <w:lvlJc w:val="left"/>
      <w:pPr>
        <w:tabs>
          <w:tab w:val="num" w:pos="0"/>
        </w:tabs>
        <w:ind w:left="3949" w:hanging="1080"/>
      </w:pPr>
    </w:lvl>
    <w:lvl w:ilvl="4">
      <w:start w:val="1"/>
      <w:numFmt w:val="decimal"/>
      <w:isLgl/>
      <w:lvlText w:val="%1.%2.%3.%4.%5."/>
      <w:lvlJc w:val="left"/>
      <w:pPr>
        <w:tabs>
          <w:tab w:val="num" w:pos="0"/>
        </w:tabs>
        <w:ind w:left="4669" w:hanging="1080"/>
      </w:pPr>
    </w:lvl>
    <w:lvl w:ilvl="5">
      <w:start w:val="1"/>
      <w:numFmt w:val="decimal"/>
      <w:isLgl/>
      <w:lvlText w:val="%1.%2.%3.%4.%5.%6."/>
      <w:lvlJc w:val="left"/>
      <w:pPr>
        <w:tabs>
          <w:tab w:val="num" w:pos="0"/>
        </w:tabs>
        <w:ind w:left="5749" w:hanging="1440"/>
      </w:pPr>
    </w:lvl>
    <w:lvl w:ilvl="6">
      <w:start w:val="1"/>
      <w:numFmt w:val="decimal"/>
      <w:isLgl/>
      <w:lvlText w:val="%1.%2.%3.%4.%5.%6.%7."/>
      <w:lvlJc w:val="left"/>
      <w:pPr>
        <w:tabs>
          <w:tab w:val="num" w:pos="0"/>
        </w:tabs>
        <w:ind w:left="6469" w:hanging="1440"/>
      </w:pPr>
    </w:lvl>
    <w:lvl w:ilvl="7">
      <w:start w:val="1"/>
      <w:numFmt w:val="decimal"/>
      <w:isLgl/>
      <w:lvlText w:val="%1.%2.%3.%4.%5.%6.%7.%8."/>
      <w:lvlJc w:val="left"/>
      <w:pPr>
        <w:tabs>
          <w:tab w:val="num" w:pos="0"/>
        </w:tabs>
        <w:ind w:left="7549" w:hanging="1800"/>
      </w:pPr>
    </w:lvl>
    <w:lvl w:ilvl="8">
      <w:start w:val="1"/>
      <w:numFmt w:val="decimal"/>
      <w:isLgl/>
      <w:lvlText w:val="%1.%2.%3.%4.%5.%6.%7.%8.%9."/>
      <w:lvlJc w:val="left"/>
      <w:pPr>
        <w:tabs>
          <w:tab w:val="num" w:pos="0"/>
        </w:tabs>
        <w:ind w:left="8269" w:hanging="1800"/>
      </w:pPr>
    </w:lvl>
  </w:abstractNum>
  <w:abstractNum w:abstractNumId="16" w15:restartNumberingAfterBreak="0">
    <w:nsid w:val="58644DC1"/>
    <w:multiLevelType w:val="multilevel"/>
    <w:tmpl w:val="60AC0320"/>
    <w:lvl w:ilvl="0">
      <w:start w:val="1"/>
      <w:numFmt w:val="decimal"/>
      <w:pStyle w:val="a0"/>
      <w:lvlText w:val="%1"/>
      <w:lvlJc w:val="left"/>
      <w:pPr>
        <w:tabs>
          <w:tab w:val="num" w:pos="0"/>
        </w:tabs>
        <w:ind w:left="1571" w:hanging="360"/>
      </w:pPr>
      <w:rPr>
        <w:rFonts w:ascii="Times New Roman" w:hAnsi="Times New Roman"/>
        <w:b w:val="0"/>
        <w:i w:val="0"/>
        <w:color w:val="auto"/>
        <w:sz w:val="26"/>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7" w15:restartNumberingAfterBreak="0">
    <w:nsid w:val="674F171D"/>
    <w:multiLevelType w:val="multilevel"/>
    <w:tmpl w:val="0419001F"/>
    <w:lvl w:ilvl="0">
      <w:start w:val="7"/>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75861A2"/>
    <w:multiLevelType w:val="multilevel"/>
    <w:tmpl w:val="93BC1B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18E3098"/>
    <w:multiLevelType w:val="multilevel"/>
    <w:tmpl w:val="EDD00B8E"/>
    <w:lvl w:ilvl="0">
      <w:start w:val="1"/>
      <w:numFmt w:val="decimal"/>
      <w:pStyle w:val="a1"/>
      <w:lvlText w:val="%1."/>
      <w:lvlJc w:val="left"/>
      <w:pPr>
        <w:tabs>
          <w:tab w:val="num" w:pos="0"/>
        </w:tabs>
        <w:ind w:left="0" w:firstLine="0"/>
      </w:pPr>
    </w:lvl>
    <w:lvl w:ilvl="1">
      <w:start w:val="1"/>
      <w:numFmt w:val="decimal"/>
      <w:lvlText w:val="%1.%2."/>
      <w:lvlJc w:val="left"/>
      <w:pPr>
        <w:tabs>
          <w:tab w:val="num" w:pos="142"/>
        </w:tabs>
        <w:ind w:left="142" w:firstLine="0"/>
      </w:pPr>
      <w:rPr>
        <w:i w:val="0"/>
      </w:rPr>
    </w:lvl>
    <w:lvl w:ilvl="2">
      <w:start w:val="1"/>
      <w:numFmt w:val="decimal"/>
      <w:lvlText w:val="%1.%2.%3."/>
      <w:lvlJc w:val="left"/>
      <w:pPr>
        <w:tabs>
          <w:tab w:val="num" w:pos="1277"/>
        </w:tabs>
        <w:ind w:left="1277" w:firstLine="0"/>
      </w:pPr>
      <w:rPr>
        <w:i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779279BD"/>
    <w:multiLevelType w:val="multilevel"/>
    <w:tmpl w:val="27BE2E18"/>
    <w:lvl w:ilvl="0">
      <w:start w:val="1"/>
      <w:numFmt w:val="bullet"/>
      <w:pStyle w:val="a2"/>
      <w:lvlText w:val=""/>
      <w:lvlJc w:val="left"/>
      <w:pPr>
        <w:tabs>
          <w:tab w:val="num" w:pos="851"/>
        </w:tabs>
        <w:ind w:left="851" w:hanging="284"/>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A514040"/>
    <w:multiLevelType w:val="multilevel"/>
    <w:tmpl w:val="37E0012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B6531DB"/>
    <w:multiLevelType w:val="multilevel"/>
    <w:tmpl w:val="9EA257A6"/>
    <w:lvl w:ilvl="0">
      <w:start w:val="1"/>
      <w:numFmt w:val="bullet"/>
      <w:lvlText w:val="-"/>
      <w:lvlJc w:val="left"/>
      <w:pPr>
        <w:tabs>
          <w:tab w:val="num" w:pos="0"/>
        </w:tabs>
        <w:ind w:left="1728"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7E56779A"/>
    <w:multiLevelType w:val="multilevel"/>
    <w:tmpl w:val="D33E9DFA"/>
    <w:lvl w:ilvl="0">
      <w:start w:val="1"/>
      <w:numFmt w:val="decimal"/>
      <w:lvlText w:val="%1."/>
      <w:lvlJc w:val="left"/>
      <w:pPr>
        <w:tabs>
          <w:tab w:val="num" w:pos="0"/>
        </w:tabs>
        <w:ind w:left="360" w:hanging="360"/>
      </w:pPr>
      <w:rPr>
        <w:rFonts w:ascii="Times New Roman" w:hAnsi="Times New Roman" w:cs="Times New Roman" w:hint="default"/>
        <w:b/>
        <w:bCs/>
        <w:color w:val="000000" w:themeColor="text1"/>
        <w:sz w:val="24"/>
        <w:szCs w:val="24"/>
      </w:rPr>
    </w:lvl>
    <w:lvl w:ilvl="1">
      <w:start w:val="1"/>
      <w:numFmt w:val="decimal"/>
      <w:lvlText w:val="%1.%2."/>
      <w:lvlJc w:val="left"/>
      <w:pPr>
        <w:tabs>
          <w:tab w:val="num" w:pos="0"/>
        </w:tabs>
        <w:ind w:left="792" w:hanging="432"/>
      </w:pPr>
      <w:rPr>
        <w:rFonts w:ascii="Times New Roman" w:hAnsi="Times New Roman" w:cs="Times New Roman" w:hint="default"/>
        <w:b/>
        <w:bCs/>
        <w:i w:val="0"/>
        <w:color w:val="000000" w:themeColor="text1"/>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11"/>
  </w:num>
  <w:num w:numId="3">
    <w:abstractNumId w:val="1"/>
  </w:num>
  <w:num w:numId="4">
    <w:abstractNumId w:val="10"/>
  </w:num>
  <w:num w:numId="5">
    <w:abstractNumId w:val="14"/>
  </w:num>
  <w:num w:numId="6">
    <w:abstractNumId w:val="12"/>
  </w:num>
  <w:num w:numId="7">
    <w:abstractNumId w:val="23"/>
  </w:num>
  <w:num w:numId="8">
    <w:abstractNumId w:val="15"/>
  </w:num>
  <w:num w:numId="9">
    <w:abstractNumId w:val="17"/>
  </w:num>
  <w:num w:numId="10">
    <w:abstractNumId w:val="19"/>
  </w:num>
  <w:num w:numId="11">
    <w:abstractNumId w:val="13"/>
  </w:num>
  <w:num w:numId="12">
    <w:abstractNumId w:val="20"/>
  </w:num>
  <w:num w:numId="13">
    <w:abstractNumId w:val="16"/>
  </w:num>
  <w:num w:numId="14">
    <w:abstractNumId w:val="2"/>
  </w:num>
  <w:num w:numId="15">
    <w:abstractNumId w:val="0"/>
  </w:num>
  <w:num w:numId="16">
    <w:abstractNumId w:val="7"/>
  </w:num>
  <w:num w:numId="17">
    <w:abstractNumId w:val="8"/>
  </w:num>
  <w:num w:numId="18">
    <w:abstractNumId w:val="9"/>
  </w:num>
  <w:num w:numId="19">
    <w:abstractNumId w:val="21"/>
  </w:num>
  <w:num w:numId="20">
    <w:abstractNumId w:val="22"/>
  </w:num>
  <w:num w:numId="21">
    <w:abstractNumId w:val="18"/>
  </w:num>
  <w:num w:numId="22">
    <w:abstractNumId w:val="3"/>
  </w:num>
  <w:num w:numId="23">
    <w:abstractNumId w:val="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55E"/>
    <w:rsid w:val="00451691"/>
    <w:rsid w:val="004E10F7"/>
    <w:rsid w:val="007F714F"/>
    <w:rsid w:val="008507DC"/>
    <w:rsid w:val="00DA4180"/>
    <w:rsid w:val="00EB00D3"/>
    <w:rsid w:val="00EC355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9DF5A1-C7D1-43EE-B785-4DCE8AFE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Times New Roman" w:eastAsia="Times New Roman" w:hAnsi="Times New Roman" w:cs="Times New Roman"/>
      <w:sz w:val="24"/>
      <w:szCs w:val="24"/>
      <w:lang w:eastAsia="ru-RU"/>
    </w:rPr>
  </w:style>
  <w:style w:type="paragraph" w:styleId="1">
    <w:name w:val="heading 1"/>
    <w:basedOn w:val="a3"/>
    <w:next w:val="a3"/>
    <w:link w:val="10"/>
    <w:qFormat/>
    <w:pPr>
      <w:spacing w:before="108" w:after="108"/>
      <w:jc w:val="center"/>
      <w:outlineLvl w:val="0"/>
    </w:pPr>
    <w:rPr>
      <w:rFonts w:ascii="Cambria" w:hAnsi="Cambria"/>
      <w:b/>
      <w:bCs/>
      <w:kern w:val="2"/>
      <w:sz w:val="32"/>
      <w:szCs w:val="32"/>
    </w:rPr>
  </w:style>
  <w:style w:type="paragraph" w:styleId="2">
    <w:name w:val="heading 2"/>
    <w:basedOn w:val="a3"/>
    <w:next w:val="a3"/>
    <w:link w:val="20"/>
    <w:qFormat/>
    <w:pPr>
      <w:keepNext/>
      <w:spacing w:before="240" w:after="60"/>
      <w:outlineLvl w:val="1"/>
    </w:pPr>
    <w:rPr>
      <w:rFonts w:ascii="Cambria" w:hAnsi="Cambria"/>
      <w:b/>
      <w:bCs/>
      <w:i/>
      <w:iCs/>
      <w:sz w:val="28"/>
      <w:szCs w:val="28"/>
    </w:rPr>
  </w:style>
  <w:style w:type="paragraph" w:styleId="3">
    <w:name w:val="heading 3"/>
    <w:basedOn w:val="a3"/>
    <w:next w:val="a3"/>
    <w:link w:val="30"/>
    <w:qFormat/>
    <w:pPr>
      <w:keepNext/>
      <w:spacing w:before="240" w:after="60"/>
      <w:outlineLvl w:val="2"/>
    </w:pPr>
    <w:rPr>
      <w:rFonts w:ascii="Cambria" w:hAnsi="Cambria"/>
      <w:b/>
      <w:bCs/>
      <w:sz w:val="26"/>
      <w:szCs w:val="26"/>
    </w:rPr>
  </w:style>
  <w:style w:type="paragraph" w:styleId="4">
    <w:name w:val="heading 4"/>
    <w:basedOn w:val="a3"/>
    <w:next w:val="a4"/>
    <w:link w:val="40"/>
    <w:qFormat/>
    <w:rsid w:val="00A470B5"/>
    <w:pPr>
      <w:keepNext/>
      <w:outlineLvl w:val="3"/>
    </w:pPr>
    <w:rPr>
      <w:rFonts w:ascii="Arial" w:hAnsi="Arial"/>
      <w:bCs/>
      <w:spacing w:val="20"/>
      <w:u w:val="single"/>
      <w:lang w:val="x-none" w:eastAsia="x-none"/>
    </w:rPr>
  </w:style>
  <w:style w:type="paragraph" w:styleId="50">
    <w:name w:val="heading 5"/>
    <w:basedOn w:val="a3"/>
    <w:next w:val="a3"/>
    <w:link w:val="51"/>
    <w:uiPriority w:val="9"/>
    <w:qFormat/>
    <w:rsid w:val="00A470B5"/>
    <w:pPr>
      <w:keepNext/>
      <w:spacing w:line="420" w:lineRule="exact"/>
      <w:jc w:val="center"/>
      <w:outlineLvl w:val="4"/>
    </w:pPr>
    <w:rPr>
      <w:b/>
      <w:sz w:val="32"/>
      <w:szCs w:val="32"/>
      <w:lang w:val="x-none" w:eastAsia="x-none"/>
    </w:rPr>
  </w:style>
  <w:style w:type="paragraph" w:styleId="6">
    <w:name w:val="heading 6"/>
    <w:basedOn w:val="a3"/>
    <w:next w:val="a3"/>
    <w:link w:val="60"/>
    <w:qFormat/>
    <w:pPr>
      <w:spacing w:before="240" w:after="60"/>
      <w:outlineLvl w:val="5"/>
    </w:pPr>
    <w:rPr>
      <w:rFonts w:ascii="Calibri" w:hAnsi="Calibri"/>
      <w:b/>
      <w:bCs/>
      <w:sz w:val="20"/>
      <w:szCs w:val="20"/>
    </w:rPr>
  </w:style>
  <w:style w:type="paragraph" w:styleId="7">
    <w:name w:val="heading 7"/>
    <w:basedOn w:val="a3"/>
    <w:next w:val="a3"/>
    <w:link w:val="70"/>
    <w:qFormat/>
    <w:pPr>
      <w:spacing w:before="240" w:after="60"/>
      <w:outlineLvl w:val="6"/>
    </w:pPr>
    <w:rPr>
      <w:rFonts w:ascii="Calibri" w:hAnsi="Calibri"/>
    </w:rPr>
  </w:style>
  <w:style w:type="paragraph" w:styleId="8">
    <w:name w:val="heading 8"/>
    <w:basedOn w:val="a3"/>
    <w:next w:val="a3"/>
    <w:link w:val="80"/>
    <w:qFormat/>
    <w:rsid w:val="00A470B5"/>
    <w:pPr>
      <w:keepNext/>
      <w:outlineLvl w:val="7"/>
    </w:pPr>
    <w:rPr>
      <w:rFonts w:ascii="Arial" w:hAnsi="Arial"/>
      <w:b/>
      <w:bCs/>
      <w:sz w:val="28"/>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basedOn w:val="a5"/>
    <w:link w:val="1"/>
    <w:qFormat/>
    <w:rPr>
      <w:rFonts w:ascii="Cambria" w:eastAsia="Times New Roman" w:hAnsi="Cambria" w:cs="Times New Roman"/>
      <w:b/>
      <w:bCs/>
      <w:kern w:val="2"/>
      <w:sz w:val="32"/>
      <w:szCs w:val="32"/>
      <w:lang w:eastAsia="ru-RU"/>
    </w:rPr>
  </w:style>
  <w:style w:type="character" w:customStyle="1" w:styleId="20">
    <w:name w:val="Заголовок 2 Знак"/>
    <w:basedOn w:val="a5"/>
    <w:link w:val="2"/>
    <w:qFormat/>
    <w:rPr>
      <w:rFonts w:ascii="Cambria" w:eastAsia="Times New Roman" w:hAnsi="Cambria" w:cs="Times New Roman"/>
      <w:b/>
      <w:bCs/>
      <w:i/>
      <w:iCs/>
      <w:sz w:val="28"/>
      <w:szCs w:val="28"/>
      <w:lang w:eastAsia="ru-RU"/>
    </w:rPr>
  </w:style>
  <w:style w:type="character" w:customStyle="1" w:styleId="30">
    <w:name w:val="Заголовок 3 Знак"/>
    <w:basedOn w:val="a5"/>
    <w:link w:val="3"/>
    <w:qFormat/>
    <w:rPr>
      <w:rFonts w:ascii="Cambria" w:eastAsia="Times New Roman" w:hAnsi="Cambria" w:cs="Times New Roman"/>
      <w:b/>
      <w:bCs/>
      <w:sz w:val="26"/>
      <w:szCs w:val="26"/>
      <w:lang w:eastAsia="ru-RU"/>
    </w:rPr>
  </w:style>
  <w:style w:type="character" w:customStyle="1" w:styleId="60">
    <w:name w:val="Заголовок 6 Знак"/>
    <w:basedOn w:val="a5"/>
    <w:link w:val="6"/>
    <w:qFormat/>
    <w:rPr>
      <w:rFonts w:ascii="Calibri" w:eastAsia="Times New Roman" w:hAnsi="Calibri" w:cs="Times New Roman"/>
      <w:b/>
      <w:bCs/>
      <w:sz w:val="20"/>
      <w:szCs w:val="20"/>
      <w:lang w:eastAsia="ru-RU"/>
    </w:rPr>
  </w:style>
  <w:style w:type="character" w:customStyle="1" w:styleId="70">
    <w:name w:val="Заголовок 7 Знак"/>
    <w:basedOn w:val="a5"/>
    <w:link w:val="7"/>
    <w:qFormat/>
    <w:rPr>
      <w:rFonts w:ascii="Calibri" w:eastAsia="Times New Roman" w:hAnsi="Calibri" w:cs="Times New Roman"/>
      <w:sz w:val="24"/>
      <w:szCs w:val="24"/>
      <w:lang w:eastAsia="ru-RU"/>
    </w:rPr>
  </w:style>
  <w:style w:type="character" w:customStyle="1" w:styleId="a8">
    <w:name w:val="Текст выноски Знак"/>
    <w:basedOn w:val="a5"/>
    <w:link w:val="a9"/>
    <w:uiPriority w:val="99"/>
    <w:qFormat/>
    <w:rPr>
      <w:rFonts w:ascii="Tahoma" w:eastAsia="Times New Roman" w:hAnsi="Tahoma" w:cs="Times New Roman"/>
      <w:sz w:val="16"/>
      <w:szCs w:val="16"/>
      <w:lang w:eastAsia="ru-RU"/>
    </w:rPr>
  </w:style>
  <w:style w:type="character" w:customStyle="1" w:styleId="aa">
    <w:name w:val="Основной текст Знак"/>
    <w:basedOn w:val="a5"/>
    <w:link w:val="ab"/>
    <w:qFormat/>
    <w:rPr>
      <w:rFonts w:ascii="Times New Roman" w:eastAsia="Times New Roman" w:hAnsi="Times New Roman" w:cs="Times New Roman"/>
      <w:sz w:val="24"/>
      <w:szCs w:val="24"/>
      <w:lang w:eastAsia="ru-RU"/>
    </w:rPr>
  </w:style>
  <w:style w:type="character" w:customStyle="1" w:styleId="31">
    <w:name w:val="Основной текст 3 Знак"/>
    <w:basedOn w:val="a5"/>
    <w:link w:val="32"/>
    <w:qFormat/>
    <w:rPr>
      <w:rFonts w:ascii="Times New Roman" w:eastAsia="Times New Roman" w:hAnsi="Times New Roman" w:cs="Times New Roman"/>
      <w:sz w:val="28"/>
      <w:szCs w:val="28"/>
      <w:lang w:eastAsia="ru-RU"/>
    </w:rPr>
  </w:style>
  <w:style w:type="character" w:customStyle="1" w:styleId="21">
    <w:name w:val="Основной текст с отступом 2 Знак"/>
    <w:basedOn w:val="a5"/>
    <w:link w:val="22"/>
    <w:qFormat/>
    <w:rPr>
      <w:rFonts w:ascii="Times New Roman" w:eastAsia="Times New Roman" w:hAnsi="Times New Roman" w:cs="Times New Roman"/>
      <w:sz w:val="24"/>
      <w:szCs w:val="24"/>
      <w:lang w:eastAsia="ru-RU"/>
    </w:rPr>
  </w:style>
  <w:style w:type="character" w:customStyle="1" w:styleId="ac">
    <w:name w:val="Цветовое выделение"/>
    <w:qFormat/>
    <w:rPr>
      <w:b/>
      <w:color w:val="000080"/>
    </w:rPr>
  </w:style>
  <w:style w:type="character" w:customStyle="1" w:styleId="ad">
    <w:name w:val="Основной текст с отступом Знак"/>
    <w:basedOn w:val="a5"/>
    <w:link w:val="ae"/>
    <w:qFormat/>
    <w:rPr>
      <w:rFonts w:ascii="Times New Roman" w:eastAsia="Times New Roman" w:hAnsi="Times New Roman" w:cs="Times New Roman"/>
      <w:sz w:val="24"/>
      <w:szCs w:val="24"/>
      <w:lang w:eastAsia="ru-RU"/>
    </w:rPr>
  </w:style>
  <w:style w:type="character" w:customStyle="1" w:styleId="23">
    <w:name w:val="Основной текст 2 Знак"/>
    <w:basedOn w:val="a5"/>
    <w:link w:val="24"/>
    <w:qFormat/>
    <w:rPr>
      <w:rFonts w:ascii="Times New Roman" w:eastAsia="Times New Roman" w:hAnsi="Times New Roman" w:cs="Times New Roman"/>
      <w:sz w:val="24"/>
      <w:szCs w:val="24"/>
      <w:lang w:eastAsia="ru-RU"/>
    </w:rPr>
  </w:style>
  <w:style w:type="character" w:styleId="af">
    <w:name w:val="annotation reference"/>
    <w:uiPriority w:val="99"/>
    <w:qFormat/>
    <w:rPr>
      <w:sz w:val="16"/>
    </w:rPr>
  </w:style>
  <w:style w:type="character" w:customStyle="1" w:styleId="af0">
    <w:name w:val="Текст примечания Знак"/>
    <w:basedOn w:val="a5"/>
    <w:link w:val="af1"/>
    <w:uiPriority w:val="99"/>
    <w:qFormat/>
    <w:rPr>
      <w:rFonts w:ascii="Times New Roman" w:eastAsia="Times New Roman" w:hAnsi="Times New Roman" w:cs="Times New Roman"/>
      <w:sz w:val="20"/>
      <w:szCs w:val="20"/>
      <w:lang w:eastAsia="ru-RU"/>
    </w:rPr>
  </w:style>
  <w:style w:type="character" w:customStyle="1" w:styleId="af2">
    <w:name w:val="Тема примечания Знак"/>
    <w:basedOn w:val="af0"/>
    <w:link w:val="af3"/>
    <w:uiPriority w:val="99"/>
    <w:qFormat/>
    <w:rPr>
      <w:rFonts w:ascii="Times New Roman" w:eastAsia="Times New Roman" w:hAnsi="Times New Roman" w:cs="Times New Roman"/>
      <w:b/>
      <w:bCs/>
      <w:sz w:val="20"/>
      <w:szCs w:val="20"/>
      <w:lang w:eastAsia="ru-RU"/>
    </w:rPr>
  </w:style>
  <w:style w:type="character" w:customStyle="1" w:styleId="af4">
    <w:name w:val="Текст Знак"/>
    <w:basedOn w:val="a5"/>
    <w:link w:val="a4"/>
    <w:uiPriority w:val="99"/>
    <w:qFormat/>
    <w:rPr>
      <w:rFonts w:ascii="Courier New" w:eastAsia="Times New Roman" w:hAnsi="Courier New" w:cs="Times New Roman"/>
      <w:sz w:val="20"/>
      <w:szCs w:val="20"/>
      <w:lang w:eastAsia="ru-RU"/>
    </w:rPr>
  </w:style>
  <w:style w:type="character" w:customStyle="1" w:styleId="af5">
    <w:name w:val="Гипертекстовая ссылка"/>
    <w:qFormat/>
    <w:rPr>
      <w:b/>
      <w:color w:val="008000"/>
    </w:rPr>
  </w:style>
  <w:style w:type="character" w:customStyle="1" w:styleId="33">
    <w:name w:val="Основной текст с отступом 3 Знак"/>
    <w:basedOn w:val="a5"/>
    <w:link w:val="34"/>
    <w:qFormat/>
    <w:rPr>
      <w:rFonts w:ascii="Times New Roman" w:eastAsia="Times New Roman" w:hAnsi="Times New Roman" w:cs="Times New Roman"/>
      <w:sz w:val="16"/>
      <w:szCs w:val="16"/>
      <w:lang w:eastAsia="ru-RU"/>
    </w:rPr>
  </w:style>
  <w:style w:type="character" w:customStyle="1" w:styleId="af6">
    <w:name w:val="Нижний колонтитул Знак"/>
    <w:basedOn w:val="a5"/>
    <w:link w:val="af7"/>
    <w:qFormat/>
    <w:rPr>
      <w:rFonts w:ascii="Times New Roman" w:eastAsia="Times New Roman" w:hAnsi="Times New Roman" w:cs="Times New Roman"/>
      <w:sz w:val="24"/>
      <w:szCs w:val="24"/>
      <w:lang w:eastAsia="ru-RU"/>
    </w:rPr>
  </w:style>
  <w:style w:type="character" w:styleId="af8">
    <w:name w:val="page number"/>
    <w:rPr>
      <w:rFonts w:cs="Times New Roman"/>
    </w:rPr>
  </w:style>
  <w:style w:type="character" w:customStyle="1" w:styleId="af9">
    <w:name w:val="Заголовок Знак"/>
    <w:basedOn w:val="a5"/>
    <w:link w:val="afa"/>
    <w:qFormat/>
    <w:rPr>
      <w:rFonts w:ascii="Times New Roman" w:eastAsia="Times New Roman" w:hAnsi="Times New Roman" w:cs="Times New Roman"/>
      <w:b/>
      <w:bCs/>
      <w:caps/>
      <w:sz w:val="20"/>
      <w:szCs w:val="20"/>
      <w:lang w:eastAsia="ru-RU"/>
    </w:rPr>
  </w:style>
  <w:style w:type="character" w:customStyle="1" w:styleId="afb">
    <w:name w:val="Текст сноски Знак"/>
    <w:basedOn w:val="a5"/>
    <w:link w:val="afc"/>
    <w:uiPriority w:val="99"/>
    <w:qFormat/>
    <w:rPr>
      <w:rFonts w:ascii="Times New Roman" w:eastAsia="Times New Roman" w:hAnsi="Times New Roman" w:cs="Times New Roman"/>
      <w:sz w:val="20"/>
      <w:szCs w:val="20"/>
      <w:lang w:eastAsia="ru-RU"/>
    </w:rPr>
  </w:style>
  <w:style w:type="character" w:customStyle="1" w:styleId="afd">
    <w:name w:val="Символ сноски"/>
    <w:qFormat/>
    <w:rPr>
      <w:vertAlign w:val="superscript"/>
    </w:rPr>
  </w:style>
  <w:style w:type="character" w:customStyle="1" w:styleId="user">
    <w:name w:val="Символ сноски (user)"/>
    <w:qFormat/>
    <w:rPr>
      <w:vertAlign w:val="superscript"/>
    </w:rPr>
  </w:style>
  <w:style w:type="character" w:styleId="afe">
    <w:name w:val="footnote reference"/>
    <w:rPr>
      <w:vertAlign w:val="superscript"/>
    </w:rPr>
  </w:style>
  <w:style w:type="character" w:customStyle="1" w:styleId="aff">
    <w:name w:val="Верхний колонтитул Знак"/>
    <w:basedOn w:val="a5"/>
    <w:link w:val="aff0"/>
    <w:qFormat/>
    <w:rPr>
      <w:rFonts w:ascii="Times New Roman" w:eastAsia="Times New Roman" w:hAnsi="Times New Roman" w:cs="Times New Roman"/>
      <w:sz w:val="24"/>
      <w:szCs w:val="24"/>
      <w:lang w:eastAsia="ru-RU"/>
    </w:rPr>
  </w:style>
  <w:style w:type="character" w:customStyle="1" w:styleId="aff1">
    <w:name w:val="Подзаголовок Знак"/>
    <w:basedOn w:val="a5"/>
    <w:qFormat/>
    <w:rPr>
      <w:rFonts w:asciiTheme="majorHAnsi" w:eastAsiaTheme="majorEastAsia" w:hAnsiTheme="majorHAnsi" w:cstheme="majorBidi"/>
      <w:i/>
      <w:iCs/>
      <w:color w:val="4F81BD" w:themeColor="accent1"/>
      <w:spacing w:val="15"/>
      <w:sz w:val="24"/>
      <w:szCs w:val="24"/>
      <w:lang w:eastAsia="ru-RU"/>
    </w:rPr>
  </w:style>
  <w:style w:type="character" w:customStyle="1" w:styleId="11">
    <w:name w:val="Подзаголовок Знак1"/>
    <w:link w:val="aff2"/>
    <w:qFormat/>
    <w:locked/>
    <w:rPr>
      <w:rFonts w:ascii="Times New Roman" w:eastAsia="Times New Roman" w:hAnsi="Times New Roman" w:cs="Times New Roman"/>
      <w:b/>
      <w:sz w:val="28"/>
      <w:szCs w:val="20"/>
      <w:lang w:eastAsia="ru-RU"/>
    </w:rPr>
  </w:style>
  <w:style w:type="character" w:styleId="aff3">
    <w:name w:val="Hyperlink"/>
    <w:uiPriority w:val="99"/>
    <w:rPr>
      <w:color w:val="0000FF"/>
      <w:u w:val="single"/>
    </w:rPr>
  </w:style>
  <w:style w:type="character" w:customStyle="1" w:styleId="aff4">
    <w:name w:val="Текст концевой сноски Знак"/>
    <w:basedOn w:val="a5"/>
    <w:link w:val="aff5"/>
    <w:uiPriority w:val="99"/>
    <w:semiHidden/>
    <w:qFormat/>
    <w:rPr>
      <w:rFonts w:ascii="Times New Roman" w:eastAsia="Times New Roman" w:hAnsi="Times New Roman" w:cs="Times New Roman"/>
      <w:sz w:val="20"/>
      <w:szCs w:val="20"/>
      <w:lang w:eastAsia="ru-RU"/>
    </w:rPr>
  </w:style>
  <w:style w:type="character" w:customStyle="1" w:styleId="aff6">
    <w:name w:val="Символ концевой сноски"/>
    <w:uiPriority w:val="99"/>
    <w:semiHidden/>
    <w:unhideWhenUsed/>
    <w:qFormat/>
    <w:rPr>
      <w:vertAlign w:val="superscript"/>
    </w:rPr>
  </w:style>
  <w:style w:type="character" w:customStyle="1" w:styleId="user0">
    <w:name w:val="Символ концевой сноски (user)"/>
    <w:qFormat/>
    <w:rPr>
      <w:vertAlign w:val="superscript"/>
    </w:rPr>
  </w:style>
  <w:style w:type="character" w:styleId="aff7">
    <w:name w:val="endnote reference"/>
    <w:rPr>
      <w:vertAlign w:val="superscript"/>
    </w:rPr>
  </w:style>
  <w:style w:type="character" w:styleId="aff8">
    <w:name w:val="FollowedHyperlink"/>
    <w:basedOn w:val="a5"/>
    <w:uiPriority w:val="99"/>
    <w:unhideWhenUsed/>
    <w:rsid w:val="00C740C4"/>
    <w:rPr>
      <w:color w:val="800080" w:themeColor="followedHyperlink"/>
      <w:u w:val="single"/>
    </w:rPr>
  </w:style>
  <w:style w:type="character" w:customStyle="1" w:styleId="aff9">
    <w:name w:val="Абзац списка Знак"/>
    <w:link w:val="affa"/>
    <w:uiPriority w:val="34"/>
    <w:qFormat/>
    <w:locked/>
    <w:rsid w:val="007860F8"/>
    <w:rPr>
      <w:rFonts w:ascii="Times New Roman" w:eastAsia="Times New Roman" w:hAnsi="Times New Roman" w:cs="Times New Roman"/>
      <w:sz w:val="24"/>
      <w:szCs w:val="24"/>
      <w:lang w:eastAsia="ru-RU"/>
    </w:rPr>
  </w:style>
  <w:style w:type="character" w:customStyle="1" w:styleId="40">
    <w:name w:val="Заголовок 4 Знак"/>
    <w:basedOn w:val="a5"/>
    <w:link w:val="4"/>
    <w:qFormat/>
    <w:rsid w:val="00A470B5"/>
    <w:rPr>
      <w:rFonts w:ascii="Arial" w:eastAsia="Times New Roman" w:hAnsi="Arial" w:cs="Times New Roman"/>
      <w:bCs/>
      <w:spacing w:val="20"/>
      <w:sz w:val="24"/>
      <w:szCs w:val="24"/>
      <w:u w:val="single"/>
      <w:lang w:val="x-none" w:eastAsia="x-none"/>
    </w:rPr>
  </w:style>
  <w:style w:type="character" w:customStyle="1" w:styleId="51">
    <w:name w:val="Заголовок 5 Знак"/>
    <w:basedOn w:val="a5"/>
    <w:link w:val="50"/>
    <w:uiPriority w:val="9"/>
    <w:qFormat/>
    <w:rsid w:val="00A470B5"/>
    <w:rPr>
      <w:rFonts w:ascii="Times New Roman" w:eastAsia="Times New Roman" w:hAnsi="Times New Roman" w:cs="Times New Roman"/>
      <w:b/>
      <w:sz w:val="32"/>
      <w:szCs w:val="32"/>
      <w:lang w:val="x-none" w:eastAsia="x-none"/>
    </w:rPr>
  </w:style>
  <w:style w:type="character" w:customStyle="1" w:styleId="80">
    <w:name w:val="Заголовок 8 Знак"/>
    <w:basedOn w:val="a5"/>
    <w:link w:val="8"/>
    <w:qFormat/>
    <w:rsid w:val="00A470B5"/>
    <w:rPr>
      <w:rFonts w:ascii="Arial" w:eastAsia="Times New Roman" w:hAnsi="Arial" w:cs="Times New Roman"/>
      <w:b/>
      <w:bCs/>
      <w:sz w:val="28"/>
      <w:szCs w:val="24"/>
      <w:lang w:val="x-none" w:eastAsia="x-none"/>
    </w:rPr>
  </w:style>
  <w:style w:type="character" w:styleId="affb">
    <w:name w:val="Placeholder Text"/>
    <w:uiPriority w:val="99"/>
    <w:semiHidden/>
    <w:qFormat/>
    <w:rsid w:val="00A470B5"/>
    <w:rPr>
      <w:color w:val="808080"/>
    </w:rPr>
  </w:style>
  <w:style w:type="character" w:customStyle="1" w:styleId="12">
    <w:name w:val="Стиль1"/>
    <w:uiPriority w:val="1"/>
    <w:qFormat/>
    <w:rsid w:val="00A470B5"/>
    <w:rPr>
      <w:sz w:val="28"/>
    </w:rPr>
  </w:style>
  <w:style w:type="character" w:customStyle="1" w:styleId="25">
    <w:name w:val="Текст Знак2"/>
    <w:qFormat/>
    <w:locked/>
    <w:rsid w:val="00A470B5"/>
    <w:rPr>
      <w:rFonts w:cs="Times New Roman"/>
      <w:sz w:val="26"/>
      <w:szCs w:val="26"/>
      <w:lang w:val="ru-RU" w:eastAsia="ru-RU"/>
    </w:rPr>
  </w:style>
  <w:style w:type="character" w:customStyle="1" w:styleId="affc">
    <w:name w:val="Текст_маркер Знак"/>
    <w:link w:val="a2"/>
    <w:qFormat/>
    <w:locked/>
    <w:rsid w:val="00A470B5"/>
    <w:rPr>
      <w:rFonts w:ascii="Times New Roman" w:eastAsia="MS Mincho" w:hAnsi="Times New Roman" w:cs="Times New Roman"/>
      <w:sz w:val="26"/>
      <w:szCs w:val="24"/>
      <w:lang w:val="x-none" w:eastAsia="x-none"/>
    </w:rPr>
  </w:style>
  <w:style w:type="character" w:customStyle="1" w:styleId="affd">
    <w:name w:val="Схема документа Знак"/>
    <w:basedOn w:val="a5"/>
    <w:link w:val="affe"/>
    <w:qFormat/>
    <w:rsid w:val="00A470B5"/>
    <w:rPr>
      <w:rFonts w:ascii="Tahoma" w:eastAsia="Times New Roman" w:hAnsi="Tahoma" w:cs="Times New Roman"/>
      <w:sz w:val="16"/>
      <w:szCs w:val="16"/>
      <w:lang w:val="x-none" w:eastAsia="x-none"/>
    </w:rPr>
  </w:style>
  <w:style w:type="character" w:customStyle="1" w:styleId="110">
    <w:name w:val="Стиль1.1 Знак"/>
    <w:link w:val="111"/>
    <w:qFormat/>
    <w:rsid w:val="00A470B5"/>
    <w:rPr>
      <w:rFonts w:ascii="Times New Roman" w:eastAsia="MS Mincho" w:hAnsi="Times New Roman" w:cs="Times New Roman"/>
      <w:b/>
      <w:bCs/>
      <w:kern w:val="2"/>
      <w:sz w:val="26"/>
      <w:szCs w:val="26"/>
      <w:lang w:eastAsia="ru-RU"/>
    </w:rPr>
  </w:style>
  <w:style w:type="character" w:customStyle="1" w:styleId="1110">
    <w:name w:val="Стиль1.1.1 Знак"/>
    <w:link w:val="1111"/>
    <w:qFormat/>
    <w:rsid w:val="00A470B5"/>
    <w:rPr>
      <w:rFonts w:ascii="Times New Roman" w:eastAsia="MS Mincho" w:hAnsi="Times New Roman" w:cs="Times New Roman"/>
      <w:bCs/>
      <w:kern w:val="2"/>
      <w:sz w:val="26"/>
      <w:szCs w:val="26"/>
      <w:lang w:eastAsia="ru-RU"/>
    </w:rPr>
  </w:style>
  <w:style w:type="character" w:styleId="afff">
    <w:name w:val="Strong"/>
    <w:uiPriority w:val="22"/>
    <w:qFormat/>
    <w:rsid w:val="00A470B5"/>
    <w:rPr>
      <w:b/>
      <w:bCs/>
    </w:rPr>
  </w:style>
  <w:style w:type="character" w:customStyle="1" w:styleId="afff0">
    <w:name w:val="Текст_бюл Знак"/>
    <w:link w:val="afff1"/>
    <w:qFormat/>
    <w:locked/>
    <w:rsid w:val="00A470B5"/>
    <w:rPr>
      <w:rFonts w:ascii="Times New Roman" w:eastAsia="MS Mincho" w:hAnsi="Times New Roman" w:cs="Times New Roman"/>
      <w:sz w:val="26"/>
      <w:szCs w:val="26"/>
      <w:lang w:val="x-none" w:eastAsia="x-none"/>
    </w:rPr>
  </w:style>
  <w:style w:type="character" w:customStyle="1" w:styleId="afff2">
    <w:name w:val="Нумерованный Знак"/>
    <w:basedOn w:val="a5"/>
    <w:link w:val="afff3"/>
    <w:qFormat/>
    <w:rsid w:val="00232F37"/>
    <w:rPr>
      <w:sz w:val="26"/>
      <w:szCs w:val="26"/>
    </w:rPr>
  </w:style>
  <w:style w:type="character" w:customStyle="1" w:styleId="afff4">
    <w:name w:val="Нумерация таблиц Знак"/>
    <w:basedOn w:val="a5"/>
    <w:link w:val="afff5"/>
    <w:qFormat/>
    <w:rsid w:val="00232F37"/>
    <w:rPr>
      <w:sz w:val="26"/>
      <w:szCs w:val="26"/>
    </w:rPr>
  </w:style>
  <w:style w:type="character" w:customStyle="1" w:styleId="afff6">
    <w:name w:val="Нумерация рисунков Знак"/>
    <w:basedOn w:val="a5"/>
    <w:link w:val="afff7"/>
    <w:qFormat/>
    <w:rsid w:val="00232F37"/>
    <w:rPr>
      <w:sz w:val="26"/>
      <w:szCs w:val="26"/>
      <w:lang w:eastAsia="x-none"/>
    </w:rPr>
  </w:style>
  <w:style w:type="character" w:customStyle="1" w:styleId="afff8">
    <w:name w:val="Номер таблицы Знак"/>
    <w:basedOn w:val="a5"/>
    <w:link w:val="afff9"/>
    <w:qFormat/>
    <w:rsid w:val="00232F37"/>
    <w:rPr>
      <w:sz w:val="26"/>
      <w:szCs w:val="26"/>
    </w:rPr>
  </w:style>
  <w:style w:type="character" w:customStyle="1" w:styleId="afffa">
    <w:name w:val="Название таблицы Знак"/>
    <w:basedOn w:val="a5"/>
    <w:link w:val="afffb"/>
    <w:qFormat/>
    <w:rsid w:val="00232F37"/>
    <w:rPr>
      <w:sz w:val="26"/>
      <w:szCs w:val="26"/>
    </w:rPr>
  </w:style>
  <w:style w:type="character" w:customStyle="1" w:styleId="afffc">
    <w:name w:val="Обычный жирный Знак"/>
    <w:basedOn w:val="a5"/>
    <w:link w:val="afffd"/>
    <w:qFormat/>
    <w:rsid w:val="00232F37"/>
    <w:rPr>
      <w:b/>
      <w:sz w:val="26"/>
      <w:szCs w:val="26"/>
    </w:rPr>
  </w:style>
  <w:style w:type="character" w:customStyle="1" w:styleId="afffe">
    <w:name w:val="Обычный текст Знак"/>
    <w:basedOn w:val="a5"/>
    <w:link w:val="affff"/>
    <w:qFormat/>
    <w:rsid w:val="00232F37"/>
    <w:rPr>
      <w:sz w:val="26"/>
      <w:szCs w:val="26"/>
      <w:lang w:eastAsia="x-none"/>
    </w:rPr>
  </w:style>
  <w:style w:type="character" w:customStyle="1" w:styleId="affff0">
    <w:name w:val="Ссылка указателя"/>
    <w:qFormat/>
  </w:style>
  <w:style w:type="character" w:customStyle="1" w:styleId="user1">
    <w:name w:val="Ссылка указателя (user)"/>
    <w:qFormat/>
  </w:style>
  <w:style w:type="character" w:customStyle="1" w:styleId="user2">
    <w:name w:val="Символ нумерации (user)"/>
    <w:qFormat/>
  </w:style>
  <w:style w:type="character" w:customStyle="1" w:styleId="user3">
    <w:name w:val="Маркеры (user)"/>
    <w:qFormat/>
    <w:rPr>
      <w:rFonts w:ascii="OpenSymbol" w:eastAsia="OpenSymbol" w:hAnsi="OpenSymbol" w:cs="OpenSymbol"/>
    </w:rPr>
  </w:style>
  <w:style w:type="character" w:customStyle="1" w:styleId="WW8Num8z0">
    <w:name w:val="WW8Num8z0"/>
    <w:qFormat/>
    <w:rPr>
      <w:rFonts w:ascii="Symbol" w:hAnsi="Symbol" w:cs="Symbol"/>
    </w:rPr>
  </w:style>
  <w:style w:type="character" w:customStyle="1" w:styleId="WW8Num17z0">
    <w:name w:val="WW8Num17z0"/>
    <w:qFormat/>
    <w:rPr>
      <w:rFonts w:ascii="Symbol" w:hAnsi="Symbol" w:cs="Symbol"/>
    </w:rPr>
  </w:style>
  <w:style w:type="character" w:customStyle="1" w:styleId="WW8Num6z0">
    <w:name w:val="WW8Num6z0"/>
    <w:qFormat/>
    <w:rPr>
      <w:rFonts w:ascii="Courier New" w:hAnsi="Courier New" w:cs="Courier New"/>
    </w:rPr>
  </w:style>
  <w:style w:type="character" w:customStyle="1" w:styleId="WW8Num16z0">
    <w:name w:val="WW8Num16z0"/>
    <w:qFormat/>
    <w:rPr>
      <w:rFonts w:ascii="Symbol" w:hAnsi="Symbol" w:cs="Symbol"/>
    </w:rPr>
  </w:style>
  <w:style w:type="paragraph" w:customStyle="1" w:styleId="13">
    <w:name w:val="Заголовок1"/>
    <w:basedOn w:val="a3"/>
    <w:next w:val="ab"/>
    <w:qFormat/>
    <w:pPr>
      <w:keepNext/>
      <w:spacing w:before="240" w:after="120"/>
    </w:pPr>
    <w:rPr>
      <w:rFonts w:ascii="Liberation Sans" w:eastAsia="Noto Sans" w:hAnsi="Liberation Sans" w:cs="Noto Sans"/>
      <w:sz w:val="28"/>
      <w:szCs w:val="28"/>
    </w:rPr>
  </w:style>
  <w:style w:type="paragraph" w:styleId="ab">
    <w:name w:val="Body Text"/>
    <w:basedOn w:val="a3"/>
    <w:link w:val="aa"/>
    <w:pPr>
      <w:jc w:val="both"/>
    </w:pPr>
  </w:style>
  <w:style w:type="paragraph" w:styleId="affff1">
    <w:name w:val="List"/>
    <w:basedOn w:val="ab"/>
  </w:style>
  <w:style w:type="paragraph" w:styleId="affff2">
    <w:name w:val="caption"/>
    <w:basedOn w:val="a3"/>
    <w:qFormat/>
    <w:pPr>
      <w:suppressLineNumbers/>
      <w:spacing w:before="120" w:after="120"/>
    </w:pPr>
    <w:rPr>
      <w:i/>
      <w:iCs/>
    </w:rPr>
  </w:style>
  <w:style w:type="paragraph" w:customStyle="1" w:styleId="14">
    <w:name w:val="Указатель1"/>
    <w:basedOn w:val="a3"/>
    <w:qFormat/>
    <w:pPr>
      <w:suppressLineNumbers/>
    </w:pPr>
  </w:style>
  <w:style w:type="paragraph" w:customStyle="1" w:styleId="user4">
    <w:name w:val="Заголовок (user)"/>
    <w:basedOn w:val="a3"/>
    <w:next w:val="ab"/>
    <w:qFormat/>
    <w:pPr>
      <w:keepNext/>
      <w:spacing w:before="240" w:after="120"/>
    </w:pPr>
    <w:rPr>
      <w:rFonts w:ascii="Liberation Sans" w:eastAsia="Tahoma" w:hAnsi="Liberation Sans" w:cs="Noto Sans"/>
      <w:sz w:val="28"/>
      <w:szCs w:val="28"/>
    </w:rPr>
  </w:style>
  <w:style w:type="paragraph" w:customStyle="1" w:styleId="user5">
    <w:name w:val="Указатель (user)"/>
    <w:basedOn w:val="a3"/>
    <w:qFormat/>
    <w:pPr>
      <w:suppressLineNumbers/>
    </w:pPr>
    <w:rPr>
      <w:rFonts w:cs="Noto Sans"/>
    </w:rPr>
  </w:style>
  <w:style w:type="paragraph" w:styleId="afa">
    <w:name w:val="Title"/>
    <w:basedOn w:val="a3"/>
    <w:next w:val="ab"/>
    <w:link w:val="af9"/>
    <w:qFormat/>
    <w:pPr>
      <w:jc w:val="center"/>
    </w:pPr>
    <w:rPr>
      <w:b/>
      <w:bCs/>
      <w:caps/>
      <w:sz w:val="20"/>
      <w:szCs w:val="20"/>
    </w:rPr>
  </w:style>
  <w:style w:type="paragraph" w:styleId="affff3">
    <w:name w:val="index heading"/>
    <w:basedOn w:val="a3"/>
    <w:qFormat/>
    <w:pPr>
      <w:suppressLineNumbers/>
    </w:pPr>
  </w:style>
  <w:style w:type="paragraph" w:styleId="a9">
    <w:name w:val="Balloon Text"/>
    <w:basedOn w:val="a3"/>
    <w:link w:val="a8"/>
    <w:uiPriority w:val="99"/>
    <w:qFormat/>
    <w:rPr>
      <w:rFonts w:ascii="Tahoma" w:hAnsi="Tahoma"/>
      <w:sz w:val="16"/>
      <w:szCs w:val="16"/>
    </w:rPr>
  </w:style>
  <w:style w:type="paragraph" w:customStyle="1" w:styleId="1CharChar">
    <w:name w:val="Знак Знак1 Char Char"/>
    <w:basedOn w:val="a3"/>
    <w:qFormat/>
    <w:pPr>
      <w:widowControl w:val="0"/>
      <w:jc w:val="both"/>
    </w:pPr>
    <w:rPr>
      <w:rFonts w:eastAsia="SimSun"/>
      <w:kern w:val="2"/>
      <w:sz w:val="21"/>
      <w:szCs w:val="21"/>
      <w:lang w:val="en-US" w:eastAsia="zh-CN"/>
    </w:rPr>
  </w:style>
  <w:style w:type="paragraph" w:styleId="32">
    <w:name w:val="Body Text 3"/>
    <w:basedOn w:val="a3"/>
    <w:link w:val="31"/>
    <w:qFormat/>
    <w:pPr>
      <w:jc w:val="center"/>
    </w:pPr>
    <w:rPr>
      <w:sz w:val="28"/>
      <w:szCs w:val="28"/>
    </w:rPr>
  </w:style>
  <w:style w:type="paragraph" w:customStyle="1" w:styleId="affff4">
    <w:name w:val="Колонтитул (правый)"/>
    <w:basedOn w:val="affff5"/>
    <w:next w:val="a3"/>
    <w:qFormat/>
    <w:pPr>
      <w:jc w:val="both"/>
    </w:pPr>
    <w:rPr>
      <w:sz w:val="16"/>
      <w:szCs w:val="16"/>
    </w:rPr>
  </w:style>
  <w:style w:type="paragraph" w:customStyle="1" w:styleId="affff5">
    <w:name w:val="Текст (прав. подпись)"/>
    <w:basedOn w:val="a3"/>
    <w:next w:val="a3"/>
    <w:qFormat/>
    <w:pPr>
      <w:jc w:val="right"/>
    </w:pPr>
    <w:rPr>
      <w:rFonts w:ascii="Arial" w:hAnsi="Arial" w:cs="Arial"/>
    </w:rPr>
  </w:style>
  <w:style w:type="paragraph" w:styleId="22">
    <w:name w:val="Body Text Indent 2"/>
    <w:basedOn w:val="a3"/>
    <w:link w:val="21"/>
    <w:qFormat/>
    <w:pPr>
      <w:ind w:firstLine="851"/>
      <w:jc w:val="both"/>
    </w:pPr>
  </w:style>
  <w:style w:type="paragraph" w:customStyle="1" w:styleId="affff6">
    <w:name w:val="Таблицы (моноширинный)"/>
    <w:basedOn w:val="a3"/>
    <w:next w:val="a3"/>
    <w:qFormat/>
    <w:pPr>
      <w:jc w:val="both"/>
    </w:pPr>
    <w:rPr>
      <w:rFonts w:ascii="Courier New" w:hAnsi="Courier New" w:cs="Courier New"/>
    </w:rPr>
  </w:style>
  <w:style w:type="paragraph" w:styleId="ae">
    <w:name w:val="Body Text Indent"/>
    <w:basedOn w:val="a3"/>
    <w:link w:val="ad"/>
    <w:pPr>
      <w:spacing w:after="120"/>
      <w:ind w:left="283"/>
    </w:pPr>
  </w:style>
  <w:style w:type="paragraph" w:styleId="24">
    <w:name w:val="Body Text 2"/>
    <w:basedOn w:val="a3"/>
    <w:link w:val="23"/>
    <w:qFormat/>
    <w:pPr>
      <w:ind w:firstLine="720"/>
      <w:jc w:val="both"/>
    </w:pPr>
  </w:style>
  <w:style w:type="paragraph" w:styleId="af1">
    <w:name w:val="annotation text"/>
    <w:basedOn w:val="a3"/>
    <w:link w:val="af0"/>
    <w:uiPriority w:val="99"/>
    <w:rPr>
      <w:sz w:val="20"/>
      <w:szCs w:val="20"/>
    </w:rPr>
  </w:style>
  <w:style w:type="paragraph" w:styleId="af3">
    <w:name w:val="annotation subject"/>
    <w:basedOn w:val="af1"/>
    <w:next w:val="af1"/>
    <w:link w:val="af2"/>
    <w:uiPriority w:val="99"/>
    <w:qFormat/>
    <w:rPr>
      <w:b/>
      <w:bCs/>
    </w:rPr>
  </w:style>
  <w:style w:type="paragraph" w:styleId="a4">
    <w:name w:val="Plain Text"/>
    <w:basedOn w:val="a3"/>
    <w:link w:val="af4"/>
    <w:uiPriority w:val="99"/>
    <w:qFormat/>
    <w:rPr>
      <w:rFonts w:ascii="Courier New" w:hAnsi="Courier New"/>
      <w:sz w:val="20"/>
      <w:szCs w:val="20"/>
    </w:rPr>
  </w:style>
  <w:style w:type="paragraph" w:customStyle="1" w:styleId="1CharChar1">
    <w:name w:val="Знак Знак1 Char Char1"/>
    <w:basedOn w:val="a3"/>
    <w:qFormat/>
    <w:pPr>
      <w:widowControl w:val="0"/>
      <w:jc w:val="both"/>
    </w:pPr>
    <w:rPr>
      <w:rFonts w:eastAsia="SimSun"/>
      <w:kern w:val="2"/>
      <w:sz w:val="21"/>
      <w:szCs w:val="21"/>
      <w:lang w:val="en-US" w:eastAsia="zh-CN"/>
    </w:rPr>
  </w:style>
  <w:style w:type="paragraph" w:customStyle="1" w:styleId="1CharChar2">
    <w:name w:val="Знак Знак1 Char Char2"/>
    <w:basedOn w:val="a3"/>
    <w:qFormat/>
    <w:pPr>
      <w:widowControl w:val="0"/>
      <w:jc w:val="both"/>
    </w:pPr>
    <w:rPr>
      <w:rFonts w:eastAsia="SimSun"/>
      <w:kern w:val="2"/>
      <w:sz w:val="21"/>
      <w:szCs w:val="21"/>
      <w:lang w:val="en-US" w:eastAsia="zh-CN"/>
    </w:rPr>
  </w:style>
  <w:style w:type="paragraph" w:styleId="34">
    <w:name w:val="Body Text Indent 3"/>
    <w:basedOn w:val="a3"/>
    <w:link w:val="33"/>
    <w:qFormat/>
    <w:pPr>
      <w:ind w:firstLine="567"/>
      <w:jc w:val="both"/>
    </w:pPr>
    <w:rPr>
      <w:sz w:val="16"/>
      <w:szCs w:val="16"/>
    </w:rPr>
  </w:style>
  <w:style w:type="paragraph" w:customStyle="1" w:styleId="1CharChar3">
    <w:name w:val="Знак Знак1 Char Char3"/>
    <w:basedOn w:val="a3"/>
    <w:qFormat/>
    <w:pPr>
      <w:widowControl w:val="0"/>
      <w:jc w:val="both"/>
    </w:pPr>
    <w:rPr>
      <w:rFonts w:eastAsia="SimSun"/>
      <w:kern w:val="2"/>
      <w:sz w:val="21"/>
      <w:szCs w:val="21"/>
      <w:lang w:val="en-US" w:eastAsia="zh-CN"/>
    </w:rPr>
  </w:style>
  <w:style w:type="paragraph" w:customStyle="1" w:styleId="HeaderandFooter">
    <w:name w:val="Header and Footer"/>
    <w:basedOn w:val="a3"/>
    <w:qFormat/>
  </w:style>
  <w:style w:type="paragraph" w:styleId="af7">
    <w:name w:val="footer"/>
    <w:basedOn w:val="a3"/>
    <w:link w:val="af6"/>
    <w:pPr>
      <w:tabs>
        <w:tab w:val="center" w:pos="4677"/>
        <w:tab w:val="right" w:pos="9355"/>
      </w:tabs>
    </w:pPr>
  </w:style>
  <w:style w:type="paragraph" w:customStyle="1" w:styleId="1CharChar4">
    <w:name w:val="Знак Знак1 Char Char4"/>
    <w:basedOn w:val="a3"/>
    <w:qFormat/>
    <w:pPr>
      <w:widowControl w:val="0"/>
      <w:jc w:val="both"/>
    </w:pPr>
    <w:rPr>
      <w:rFonts w:eastAsia="SimSun"/>
      <w:kern w:val="2"/>
      <w:sz w:val="21"/>
      <w:szCs w:val="21"/>
      <w:lang w:val="en-US" w:eastAsia="zh-CN"/>
    </w:rPr>
  </w:style>
  <w:style w:type="paragraph" w:customStyle="1" w:styleId="1CharChar5">
    <w:name w:val="Знак Знак1 Char Char5"/>
    <w:basedOn w:val="a3"/>
    <w:qFormat/>
    <w:pPr>
      <w:widowControl w:val="0"/>
      <w:jc w:val="both"/>
    </w:pPr>
    <w:rPr>
      <w:rFonts w:eastAsia="SimSun"/>
      <w:kern w:val="2"/>
      <w:sz w:val="21"/>
      <w:szCs w:val="21"/>
      <w:lang w:val="en-US" w:eastAsia="zh-CN"/>
    </w:rPr>
  </w:style>
  <w:style w:type="paragraph" w:customStyle="1" w:styleId="affff7">
    <w:name w:val="Стиль"/>
    <w:basedOn w:val="a3"/>
    <w:qFormat/>
    <w:pPr>
      <w:widowControl w:val="0"/>
      <w:spacing w:after="160" w:line="240" w:lineRule="exact"/>
      <w:jc w:val="right"/>
    </w:pPr>
    <w:rPr>
      <w:sz w:val="20"/>
      <w:szCs w:val="20"/>
      <w:lang w:val="en-GB" w:eastAsia="en-US"/>
    </w:rPr>
  </w:style>
  <w:style w:type="paragraph" w:styleId="afc">
    <w:name w:val="footnote text"/>
    <w:basedOn w:val="a3"/>
    <w:link w:val="afb"/>
    <w:uiPriority w:val="99"/>
    <w:rPr>
      <w:sz w:val="20"/>
      <w:szCs w:val="20"/>
    </w:rPr>
  </w:style>
  <w:style w:type="paragraph" w:customStyle="1" w:styleId="Iauiue">
    <w:name w:val="Iau?iue"/>
    <w:qFormat/>
    <w:rPr>
      <w:rFonts w:ascii="Times New Roman" w:eastAsia="Times New Roman" w:hAnsi="Times New Roman" w:cs="Times New Roman"/>
      <w:sz w:val="20"/>
      <w:szCs w:val="20"/>
      <w:lang w:val="en-US" w:eastAsia="ru-RU"/>
    </w:rPr>
  </w:style>
  <w:style w:type="paragraph" w:styleId="affff8">
    <w:name w:val="Normal (Web)"/>
    <w:basedOn w:val="a3"/>
    <w:qFormat/>
    <w:pPr>
      <w:spacing w:beforeAutospacing="1" w:afterAutospacing="1"/>
    </w:pPr>
  </w:style>
  <w:style w:type="paragraph" w:customStyle="1" w:styleId="15">
    <w:name w:val="Обычный1"/>
    <w:qFormat/>
    <w:rPr>
      <w:rFonts w:ascii="Times New Roman" w:eastAsia="Times New Roman" w:hAnsi="Times New Roman" w:cs="Times New Roman"/>
      <w:sz w:val="20"/>
      <w:szCs w:val="20"/>
      <w:lang w:val="en-GB"/>
    </w:rPr>
  </w:style>
  <w:style w:type="paragraph" w:customStyle="1" w:styleId="1CharChar7">
    <w:name w:val="Знак Знак1 Char Char7"/>
    <w:basedOn w:val="a3"/>
    <w:qFormat/>
    <w:pPr>
      <w:widowControl w:val="0"/>
      <w:jc w:val="both"/>
    </w:pPr>
    <w:rPr>
      <w:rFonts w:eastAsia="SimSun"/>
      <w:kern w:val="2"/>
      <w:sz w:val="21"/>
      <w:lang w:val="en-US" w:eastAsia="zh-CN"/>
    </w:rPr>
  </w:style>
  <w:style w:type="paragraph" w:styleId="aff0">
    <w:name w:val="header"/>
    <w:basedOn w:val="a3"/>
    <w:link w:val="aff"/>
    <w:pPr>
      <w:tabs>
        <w:tab w:val="center" w:pos="4677"/>
        <w:tab w:val="right" w:pos="9355"/>
      </w:tabs>
    </w:pPr>
  </w:style>
  <w:style w:type="paragraph" w:customStyle="1" w:styleId="26">
    <w:name w:val="Обычный2"/>
    <w:qFormat/>
    <w:pPr>
      <w:widowControl w:val="0"/>
      <w:spacing w:before="240" w:line="300" w:lineRule="auto"/>
    </w:pPr>
    <w:rPr>
      <w:rFonts w:ascii="Times New Roman" w:eastAsia="Times New Roman" w:hAnsi="Times New Roman" w:cs="Times New Roman"/>
      <w:szCs w:val="20"/>
      <w:lang w:eastAsia="ru-RU"/>
    </w:rPr>
  </w:style>
  <w:style w:type="paragraph" w:styleId="aff2">
    <w:name w:val="Subtitle"/>
    <w:basedOn w:val="a3"/>
    <w:link w:val="11"/>
    <w:qFormat/>
    <w:pPr>
      <w:jc w:val="center"/>
    </w:pPr>
    <w:rPr>
      <w:b/>
      <w:sz w:val="28"/>
      <w:szCs w:val="20"/>
    </w:rPr>
  </w:style>
  <w:style w:type="paragraph" w:customStyle="1" w:styleId="1CharChar6">
    <w:name w:val="Знак Знак1 Char Char6"/>
    <w:basedOn w:val="a3"/>
    <w:qFormat/>
    <w:pPr>
      <w:widowControl w:val="0"/>
      <w:jc w:val="both"/>
    </w:pPr>
    <w:rPr>
      <w:rFonts w:eastAsia="SimSun"/>
      <w:kern w:val="2"/>
      <w:sz w:val="21"/>
      <w:lang w:val="en-US" w:eastAsia="zh-CN"/>
    </w:rPr>
  </w:style>
  <w:style w:type="paragraph" w:customStyle="1" w:styleId="35">
    <w:name w:val="Обычный3"/>
    <w:qFormat/>
    <w:pPr>
      <w:widowControl w:val="0"/>
      <w:spacing w:before="240" w:line="300" w:lineRule="auto"/>
    </w:pPr>
    <w:rPr>
      <w:rFonts w:ascii="Times New Roman" w:eastAsia="Times New Roman" w:hAnsi="Times New Roman" w:cs="Times New Roman"/>
      <w:szCs w:val="20"/>
      <w:lang w:eastAsia="ru-RU"/>
    </w:rPr>
  </w:style>
  <w:style w:type="paragraph" w:styleId="affa">
    <w:name w:val="List Paragraph"/>
    <w:basedOn w:val="a3"/>
    <w:link w:val="aff9"/>
    <w:qFormat/>
    <w:pPr>
      <w:ind w:left="708"/>
    </w:pPr>
  </w:style>
  <w:style w:type="paragraph" w:customStyle="1" w:styleId="CCLegal1">
    <w:name w:val="CC Legal 1"/>
    <w:basedOn w:val="a3"/>
    <w:qFormat/>
    <w:rPr>
      <w:rFonts w:ascii="Book Antiqua" w:eastAsiaTheme="minorHAnsi" w:hAnsi="Book Antiqua"/>
      <w:sz w:val="22"/>
      <w:szCs w:val="22"/>
      <w:lang w:eastAsia="ja-JP"/>
    </w:rPr>
  </w:style>
  <w:style w:type="paragraph" w:styleId="aff5">
    <w:name w:val="endnote text"/>
    <w:basedOn w:val="a3"/>
    <w:link w:val="aff4"/>
    <w:uiPriority w:val="99"/>
    <w:semiHidden/>
    <w:unhideWhenUsed/>
    <w:rPr>
      <w:sz w:val="20"/>
      <w:szCs w:val="20"/>
    </w:rPr>
  </w:style>
  <w:style w:type="paragraph" w:styleId="affff9">
    <w:name w:val="Revision"/>
    <w:uiPriority w:val="99"/>
    <w:semiHidden/>
    <w:qFormat/>
  </w:style>
  <w:style w:type="paragraph" w:customStyle="1" w:styleId="western">
    <w:name w:val="western"/>
    <w:basedOn w:val="a3"/>
    <w:uiPriority w:val="99"/>
    <w:qFormat/>
    <w:pPr>
      <w:spacing w:before="280" w:after="280"/>
      <w:jc w:val="both"/>
    </w:pPr>
    <w:rPr>
      <w:rFonts w:ascii="Arial" w:hAnsi="Arial" w:cs="Arial"/>
      <w:lang w:eastAsia="ar-SA"/>
    </w:rPr>
  </w:style>
  <w:style w:type="paragraph" w:customStyle="1" w:styleId="ListAlpha1">
    <w:name w:val="List Alpha 1"/>
    <w:basedOn w:val="a3"/>
    <w:next w:val="ab"/>
    <w:uiPriority w:val="99"/>
    <w:qFormat/>
    <w:rsid w:val="00D125A7"/>
    <w:pPr>
      <w:numPr>
        <w:ilvl w:val="2"/>
        <w:numId w:val="2"/>
      </w:numPr>
      <w:tabs>
        <w:tab w:val="left" w:pos="22"/>
      </w:tabs>
      <w:spacing w:after="200" w:line="288" w:lineRule="auto"/>
      <w:jc w:val="both"/>
    </w:pPr>
    <w:rPr>
      <w:rFonts w:eastAsia="MS Mincho"/>
      <w:sz w:val="22"/>
      <w:szCs w:val="22"/>
      <w:lang w:val="en-GB" w:eastAsia="zh-CN"/>
    </w:rPr>
  </w:style>
  <w:style w:type="paragraph" w:customStyle="1" w:styleId="StyleTimesNewRoman11ptAfter6pt">
    <w:name w:val="Style Times New Roman 11 pt After:  6 pt"/>
    <w:basedOn w:val="a3"/>
    <w:qFormat/>
    <w:rsid w:val="008D4DFE"/>
    <w:pPr>
      <w:spacing w:after="120"/>
    </w:pPr>
    <w:rPr>
      <w:rFonts w:eastAsia="MS Mincho"/>
      <w:sz w:val="22"/>
      <w:szCs w:val="22"/>
      <w:lang w:val="en-US" w:eastAsia="ja-JP"/>
    </w:rPr>
  </w:style>
  <w:style w:type="paragraph" w:customStyle="1" w:styleId="a1">
    <w:name w:val="р"/>
    <w:basedOn w:val="a3"/>
    <w:qFormat/>
    <w:rsid w:val="00F41C26"/>
    <w:pPr>
      <w:numPr>
        <w:numId w:val="10"/>
      </w:numPr>
      <w:spacing w:after="200" w:line="276" w:lineRule="auto"/>
      <w:jc w:val="center"/>
    </w:pPr>
    <w:rPr>
      <w:rFonts w:eastAsiaTheme="minorHAnsi" w:cstheme="minorBidi"/>
      <w:b/>
      <w:sz w:val="26"/>
      <w:szCs w:val="22"/>
      <w:lang w:eastAsia="en-US"/>
    </w:rPr>
  </w:style>
  <w:style w:type="paragraph" w:customStyle="1" w:styleId="affffa">
    <w:name w:val="п"/>
    <w:basedOn w:val="a1"/>
    <w:qFormat/>
    <w:rsid w:val="00F41C26"/>
    <w:pPr>
      <w:jc w:val="both"/>
    </w:pPr>
    <w:rPr>
      <w:b w:val="0"/>
    </w:rPr>
  </w:style>
  <w:style w:type="paragraph" w:customStyle="1" w:styleId="affffb">
    <w:name w:val="пп"/>
    <w:basedOn w:val="affffa"/>
    <w:qFormat/>
    <w:rsid w:val="00F41C26"/>
    <w:pPr>
      <w:tabs>
        <w:tab w:val="left" w:pos="0"/>
      </w:tabs>
    </w:pPr>
  </w:style>
  <w:style w:type="paragraph" w:customStyle="1" w:styleId="a">
    <w:name w:val="Раздел договора"/>
    <w:basedOn w:val="a4"/>
    <w:qFormat/>
    <w:rsid w:val="00395D15"/>
    <w:pPr>
      <w:numPr>
        <w:numId w:val="11"/>
      </w:numPr>
      <w:jc w:val="center"/>
    </w:pPr>
    <w:rPr>
      <w:rFonts w:ascii="Times New Roman" w:hAnsi="Times New Roman"/>
      <w:b/>
      <w:sz w:val="26"/>
      <w:szCs w:val="26"/>
    </w:rPr>
  </w:style>
  <w:style w:type="paragraph" w:customStyle="1" w:styleId="affffc">
    <w:name w:val="Пункт договора"/>
    <w:basedOn w:val="a"/>
    <w:qFormat/>
    <w:rsid w:val="00395D15"/>
    <w:pPr>
      <w:jc w:val="both"/>
    </w:pPr>
    <w:rPr>
      <w:b w:val="0"/>
    </w:rPr>
  </w:style>
  <w:style w:type="paragraph" w:customStyle="1" w:styleId="affffd">
    <w:name w:val="Подпункт договора"/>
    <w:basedOn w:val="affffc"/>
    <w:qFormat/>
    <w:rsid w:val="00395D15"/>
  </w:style>
  <w:style w:type="paragraph" w:customStyle="1" w:styleId="27">
    <w:name w:val="Подпункт договора 2"/>
    <w:basedOn w:val="affffd"/>
    <w:qFormat/>
    <w:rsid w:val="00C70E62"/>
    <w:pPr>
      <w:widowControl w:val="0"/>
      <w:numPr>
        <w:numId w:val="0"/>
      </w:numPr>
      <w:ind w:left="1440" w:hanging="360"/>
    </w:pPr>
    <w:rPr>
      <w:rFonts w:eastAsiaTheme="majorEastAsia" w:cstheme="majorBidi"/>
      <w:bCs/>
      <w:kern w:val="2"/>
      <w:lang w:eastAsia="en-US"/>
    </w:rPr>
  </w:style>
  <w:style w:type="paragraph" w:customStyle="1" w:styleId="affffe">
    <w:name w:val="Термин"/>
    <w:basedOn w:val="a4"/>
    <w:qFormat/>
    <w:rsid w:val="00A470B5"/>
    <w:pPr>
      <w:ind w:left="567"/>
      <w:jc w:val="both"/>
    </w:pPr>
    <w:rPr>
      <w:rFonts w:ascii="Times New Roman" w:hAnsi="Times New Roman"/>
      <w:sz w:val="26"/>
      <w:lang w:val="x-none" w:eastAsia="x-none"/>
    </w:rPr>
  </w:style>
  <w:style w:type="paragraph" w:customStyle="1" w:styleId="a2">
    <w:name w:val="Текст_маркер"/>
    <w:basedOn w:val="a4"/>
    <w:link w:val="affc"/>
    <w:qFormat/>
    <w:rsid w:val="00A470B5"/>
    <w:pPr>
      <w:numPr>
        <w:numId w:val="12"/>
      </w:numPr>
      <w:jc w:val="both"/>
    </w:pPr>
    <w:rPr>
      <w:rFonts w:ascii="Times New Roman" w:eastAsia="MS Mincho" w:hAnsi="Times New Roman"/>
      <w:sz w:val="26"/>
      <w:szCs w:val="24"/>
      <w:lang w:val="x-none" w:eastAsia="x-none"/>
    </w:rPr>
  </w:style>
  <w:style w:type="paragraph" w:styleId="16">
    <w:name w:val="toc 1"/>
    <w:basedOn w:val="a3"/>
    <w:next w:val="a3"/>
    <w:autoRedefine/>
    <w:uiPriority w:val="39"/>
    <w:qFormat/>
    <w:rsid w:val="00A470B5"/>
    <w:pPr>
      <w:tabs>
        <w:tab w:val="left" w:pos="480"/>
        <w:tab w:val="right" w:leader="dot" w:pos="9639"/>
      </w:tabs>
    </w:pPr>
    <w:rPr>
      <w:b/>
      <w:caps/>
    </w:rPr>
  </w:style>
  <w:style w:type="paragraph" w:styleId="28">
    <w:name w:val="toc 2"/>
    <w:basedOn w:val="a3"/>
    <w:next w:val="a3"/>
    <w:autoRedefine/>
    <w:uiPriority w:val="39"/>
    <w:qFormat/>
    <w:rsid w:val="00A470B5"/>
    <w:pPr>
      <w:tabs>
        <w:tab w:val="left" w:pos="720"/>
        <w:tab w:val="right" w:leader="dot" w:pos="9639"/>
      </w:tabs>
      <w:ind w:left="240"/>
    </w:pPr>
    <w:rPr>
      <w:smallCaps/>
      <w:sz w:val="20"/>
      <w:szCs w:val="20"/>
    </w:rPr>
  </w:style>
  <w:style w:type="paragraph" w:styleId="36">
    <w:name w:val="toc 3"/>
    <w:basedOn w:val="a3"/>
    <w:next w:val="a3"/>
    <w:autoRedefine/>
    <w:uiPriority w:val="39"/>
    <w:qFormat/>
    <w:rsid w:val="00A470B5"/>
    <w:pPr>
      <w:tabs>
        <w:tab w:val="left" w:pos="1080"/>
        <w:tab w:val="right" w:leader="dot" w:pos="9639"/>
      </w:tabs>
      <w:ind w:left="480"/>
    </w:pPr>
  </w:style>
  <w:style w:type="paragraph" w:customStyle="1" w:styleId="a0">
    <w:name w:val="Текст_нум"/>
    <w:basedOn w:val="a4"/>
    <w:qFormat/>
    <w:rsid w:val="00A470B5"/>
    <w:pPr>
      <w:numPr>
        <w:numId w:val="13"/>
      </w:numPr>
      <w:ind w:left="851" w:hanging="284"/>
      <w:jc w:val="both"/>
    </w:pPr>
    <w:rPr>
      <w:rFonts w:ascii="Times New Roman" w:hAnsi="Times New Roman"/>
      <w:sz w:val="26"/>
      <w:lang w:val="x-none" w:eastAsia="x-none"/>
    </w:rPr>
  </w:style>
  <w:style w:type="paragraph" w:styleId="affe">
    <w:name w:val="Document Map"/>
    <w:basedOn w:val="a3"/>
    <w:link w:val="affd"/>
    <w:qFormat/>
    <w:rsid w:val="00A470B5"/>
    <w:rPr>
      <w:rFonts w:ascii="Tahoma" w:hAnsi="Tahoma"/>
      <w:sz w:val="16"/>
      <w:szCs w:val="16"/>
      <w:lang w:val="x-none" w:eastAsia="x-none"/>
    </w:rPr>
  </w:style>
  <w:style w:type="paragraph" w:customStyle="1" w:styleId="111">
    <w:name w:val="Стиль1.1"/>
    <w:link w:val="110"/>
    <w:qFormat/>
    <w:rsid w:val="00A470B5"/>
    <w:pPr>
      <w:tabs>
        <w:tab w:val="left" w:pos="567"/>
      </w:tabs>
      <w:ind w:left="567" w:hanging="567"/>
    </w:pPr>
    <w:rPr>
      <w:rFonts w:ascii="Times New Roman" w:eastAsia="MS Mincho" w:hAnsi="Times New Roman" w:cs="Times New Roman"/>
      <w:b/>
      <w:bCs/>
      <w:kern w:val="2"/>
      <w:sz w:val="26"/>
      <w:szCs w:val="26"/>
      <w:lang w:eastAsia="ru-RU"/>
    </w:rPr>
  </w:style>
  <w:style w:type="paragraph" w:customStyle="1" w:styleId="1111">
    <w:name w:val="Стиль1.1.1"/>
    <w:link w:val="1110"/>
    <w:qFormat/>
    <w:rsid w:val="00A470B5"/>
    <w:pPr>
      <w:tabs>
        <w:tab w:val="left" w:pos="720"/>
      </w:tabs>
      <w:spacing w:line="360" w:lineRule="auto"/>
      <w:ind w:left="720" w:hanging="720"/>
      <w:jc w:val="both"/>
    </w:pPr>
    <w:rPr>
      <w:rFonts w:ascii="Times New Roman" w:eastAsia="MS Mincho" w:hAnsi="Times New Roman" w:cs="Times New Roman"/>
      <w:bCs/>
      <w:kern w:val="2"/>
      <w:sz w:val="26"/>
      <w:szCs w:val="26"/>
      <w:lang w:eastAsia="ru-RU"/>
    </w:rPr>
  </w:style>
  <w:style w:type="paragraph" w:customStyle="1" w:styleId="afff1">
    <w:name w:val="Текст_бюл"/>
    <w:basedOn w:val="a4"/>
    <w:link w:val="afff0"/>
    <w:qFormat/>
    <w:rsid w:val="00A470B5"/>
    <w:pPr>
      <w:tabs>
        <w:tab w:val="left" w:pos="360"/>
        <w:tab w:val="left" w:pos="851"/>
      </w:tabs>
      <w:ind w:left="360" w:hanging="360"/>
      <w:jc w:val="both"/>
    </w:pPr>
    <w:rPr>
      <w:rFonts w:ascii="Times New Roman" w:eastAsia="MS Mincho" w:hAnsi="Times New Roman"/>
      <w:sz w:val="26"/>
      <w:szCs w:val="26"/>
      <w:lang w:val="x-none" w:eastAsia="x-none"/>
    </w:rPr>
  </w:style>
  <w:style w:type="paragraph" w:customStyle="1" w:styleId="command">
    <w:name w:val="command"/>
    <w:basedOn w:val="affa"/>
    <w:autoRedefine/>
    <w:qFormat/>
    <w:rsid w:val="00232F37"/>
    <w:pPr>
      <w:spacing w:after="160" w:line="276" w:lineRule="auto"/>
      <w:ind w:left="0"/>
      <w:contextualSpacing/>
    </w:pPr>
    <w:rPr>
      <w:rFonts w:asciiTheme="majorHAnsi" w:eastAsia="Calibri" w:hAnsiTheme="majorHAnsi" w:cstheme="majorHAnsi"/>
      <w:i/>
      <w:spacing w:val="-6"/>
      <w:sz w:val="18"/>
      <w:szCs w:val="26"/>
      <w:lang w:val="en-US" w:eastAsia="en-US"/>
    </w:rPr>
  </w:style>
  <w:style w:type="paragraph" w:styleId="5">
    <w:name w:val="List Number 5"/>
    <w:basedOn w:val="a3"/>
    <w:uiPriority w:val="99"/>
    <w:semiHidden/>
    <w:unhideWhenUsed/>
    <w:rsid w:val="00232F37"/>
    <w:pPr>
      <w:numPr>
        <w:numId w:val="16"/>
      </w:numPr>
      <w:spacing w:after="160" w:line="257" w:lineRule="auto"/>
      <w:contextualSpacing/>
    </w:pPr>
    <w:rPr>
      <w:rFonts w:asciiTheme="minorHAnsi" w:eastAsiaTheme="minorHAnsi" w:hAnsiTheme="minorHAnsi" w:cstheme="minorBidi"/>
      <w:sz w:val="22"/>
      <w:szCs w:val="22"/>
      <w:lang w:eastAsia="en-US"/>
    </w:rPr>
  </w:style>
  <w:style w:type="paragraph" w:styleId="41">
    <w:name w:val="toc 4"/>
    <w:basedOn w:val="a3"/>
    <w:next w:val="a3"/>
    <w:autoRedefine/>
    <w:uiPriority w:val="39"/>
    <w:qFormat/>
    <w:rsid w:val="00232F37"/>
    <w:pPr>
      <w:widowControl w:val="0"/>
      <w:tabs>
        <w:tab w:val="left" w:pos="1418"/>
        <w:tab w:val="right" w:leader="dot" w:pos="9639"/>
      </w:tabs>
      <w:spacing w:after="160" w:line="257" w:lineRule="auto"/>
      <w:ind w:left="720"/>
    </w:pPr>
    <w:rPr>
      <w:rFonts w:asciiTheme="minorHAnsi" w:hAnsiTheme="minorHAnsi" w:cstheme="minorHAnsi"/>
      <w:sz w:val="26"/>
      <w:szCs w:val="18"/>
      <w:u w:val="single"/>
      <w:lang w:eastAsia="en-US"/>
    </w:rPr>
  </w:style>
  <w:style w:type="paragraph" w:styleId="52">
    <w:name w:val="toc 5"/>
    <w:basedOn w:val="a3"/>
    <w:next w:val="a3"/>
    <w:autoRedefine/>
    <w:semiHidden/>
    <w:qFormat/>
    <w:rsid w:val="00232F37"/>
    <w:pPr>
      <w:tabs>
        <w:tab w:val="left" w:pos="720"/>
        <w:tab w:val="right" w:leader="dot" w:pos="9639"/>
      </w:tabs>
      <w:spacing w:after="160" w:line="257" w:lineRule="auto"/>
      <w:ind w:left="960"/>
    </w:pPr>
    <w:rPr>
      <w:rFonts w:asciiTheme="minorHAnsi" w:hAnsiTheme="minorHAnsi" w:cstheme="minorHAnsi"/>
      <w:sz w:val="26"/>
      <w:szCs w:val="18"/>
      <w:u w:val="single"/>
      <w:lang w:eastAsia="en-US"/>
    </w:rPr>
  </w:style>
  <w:style w:type="paragraph" w:customStyle="1" w:styleId="afff3">
    <w:name w:val="Нумерованный"/>
    <w:basedOn w:val="a4"/>
    <w:link w:val="afff2"/>
    <w:qFormat/>
    <w:rsid w:val="00232F37"/>
    <w:pPr>
      <w:spacing w:after="160" w:line="257" w:lineRule="auto"/>
      <w:ind w:left="710" w:right="-1"/>
      <w:jc w:val="both"/>
    </w:pPr>
    <w:rPr>
      <w:rFonts w:asciiTheme="minorHAnsi" w:eastAsiaTheme="minorHAnsi" w:hAnsiTheme="minorHAnsi" w:cstheme="minorBidi"/>
      <w:sz w:val="26"/>
      <w:szCs w:val="26"/>
      <w:lang w:eastAsia="en-US"/>
    </w:rPr>
  </w:style>
  <w:style w:type="paragraph" w:customStyle="1" w:styleId="afff5">
    <w:name w:val="Нумерация таблиц"/>
    <w:basedOn w:val="a3"/>
    <w:link w:val="afff4"/>
    <w:qFormat/>
    <w:rsid w:val="00232F37"/>
    <w:pPr>
      <w:keepNext/>
      <w:keepLines/>
      <w:tabs>
        <w:tab w:val="left" w:pos="0"/>
        <w:tab w:val="left" w:pos="720"/>
        <w:tab w:val="left" w:pos="1069"/>
      </w:tabs>
      <w:spacing w:after="60" w:line="257" w:lineRule="auto"/>
      <w:ind w:left="1429" w:hanging="360"/>
      <w:jc w:val="right"/>
    </w:pPr>
    <w:rPr>
      <w:rFonts w:asciiTheme="minorHAnsi" w:eastAsiaTheme="minorHAnsi" w:hAnsiTheme="minorHAnsi" w:cstheme="minorBidi"/>
      <w:sz w:val="26"/>
      <w:szCs w:val="26"/>
      <w:lang w:eastAsia="en-US"/>
    </w:rPr>
  </w:style>
  <w:style w:type="paragraph" w:customStyle="1" w:styleId="afff7">
    <w:name w:val="Нумерация рисунков"/>
    <w:basedOn w:val="a3"/>
    <w:link w:val="afff6"/>
    <w:qFormat/>
    <w:rsid w:val="00232F37"/>
    <w:pPr>
      <w:tabs>
        <w:tab w:val="left" w:pos="720"/>
        <w:tab w:val="left" w:pos="2977"/>
      </w:tabs>
      <w:spacing w:after="160" w:line="257" w:lineRule="auto"/>
      <w:ind w:left="3196" w:hanging="360"/>
      <w:jc w:val="center"/>
    </w:pPr>
    <w:rPr>
      <w:rFonts w:asciiTheme="minorHAnsi" w:eastAsiaTheme="minorHAnsi" w:hAnsiTheme="minorHAnsi" w:cstheme="minorBidi"/>
      <w:sz w:val="26"/>
      <w:szCs w:val="26"/>
      <w:lang w:eastAsia="x-none"/>
    </w:rPr>
  </w:style>
  <w:style w:type="paragraph" w:customStyle="1" w:styleId="afff9">
    <w:name w:val="Номер таблицы"/>
    <w:basedOn w:val="a3"/>
    <w:link w:val="afff8"/>
    <w:qFormat/>
    <w:rsid w:val="00232F37"/>
    <w:pPr>
      <w:keepNext/>
      <w:keepLines/>
      <w:spacing w:after="160" w:line="257" w:lineRule="auto"/>
      <w:ind w:firstLine="709"/>
      <w:jc w:val="right"/>
    </w:pPr>
    <w:rPr>
      <w:rFonts w:asciiTheme="minorHAnsi" w:eastAsiaTheme="minorHAnsi" w:hAnsiTheme="minorHAnsi" w:cstheme="minorBidi"/>
      <w:sz w:val="26"/>
      <w:szCs w:val="26"/>
      <w:lang w:eastAsia="en-US"/>
    </w:rPr>
  </w:style>
  <w:style w:type="paragraph" w:customStyle="1" w:styleId="afffb">
    <w:name w:val="Название таблицы"/>
    <w:basedOn w:val="a3"/>
    <w:link w:val="afffa"/>
    <w:qFormat/>
    <w:rsid w:val="00232F37"/>
    <w:pPr>
      <w:keepNext/>
      <w:keepLines/>
      <w:spacing w:after="160" w:line="257" w:lineRule="auto"/>
      <w:ind w:firstLine="709"/>
      <w:jc w:val="center"/>
    </w:pPr>
    <w:rPr>
      <w:rFonts w:asciiTheme="minorHAnsi" w:eastAsiaTheme="minorHAnsi" w:hAnsiTheme="minorHAnsi" w:cstheme="minorBidi"/>
      <w:sz w:val="26"/>
      <w:szCs w:val="26"/>
      <w:lang w:eastAsia="en-US"/>
    </w:rPr>
  </w:style>
  <w:style w:type="paragraph" w:customStyle="1" w:styleId="afffd">
    <w:name w:val="Обычный жирный"/>
    <w:basedOn w:val="a4"/>
    <w:link w:val="afffc"/>
    <w:qFormat/>
    <w:rsid w:val="00232F37"/>
    <w:pPr>
      <w:spacing w:after="160" w:line="257" w:lineRule="auto"/>
      <w:ind w:right="-1" w:firstLine="709"/>
      <w:jc w:val="both"/>
    </w:pPr>
    <w:rPr>
      <w:rFonts w:asciiTheme="minorHAnsi" w:eastAsiaTheme="minorHAnsi" w:hAnsiTheme="minorHAnsi" w:cstheme="minorBidi"/>
      <w:b/>
      <w:sz w:val="26"/>
      <w:szCs w:val="26"/>
      <w:lang w:eastAsia="en-US"/>
    </w:rPr>
  </w:style>
  <w:style w:type="paragraph" w:customStyle="1" w:styleId="affff">
    <w:name w:val="Обычный текст"/>
    <w:basedOn w:val="a4"/>
    <w:link w:val="afffe"/>
    <w:qFormat/>
    <w:rsid w:val="00232F37"/>
    <w:pPr>
      <w:spacing w:after="160" w:line="257" w:lineRule="auto"/>
      <w:ind w:firstLine="709"/>
      <w:jc w:val="both"/>
    </w:pPr>
    <w:rPr>
      <w:rFonts w:asciiTheme="minorHAnsi" w:eastAsiaTheme="minorHAnsi" w:hAnsiTheme="minorHAnsi" w:cstheme="minorBidi"/>
      <w:sz w:val="26"/>
      <w:szCs w:val="26"/>
      <w:lang w:eastAsia="x-none"/>
    </w:rPr>
  </w:style>
  <w:style w:type="paragraph" w:customStyle="1" w:styleId="Default">
    <w:name w:val="Default"/>
    <w:qFormat/>
    <w:rsid w:val="00232F37"/>
    <w:rPr>
      <w:rFonts w:ascii="Times New Roman" w:eastAsia="Calibri" w:hAnsi="Times New Roman" w:cs="Times New Roman"/>
      <w:color w:val="000000"/>
      <w:sz w:val="24"/>
      <w:szCs w:val="24"/>
    </w:rPr>
  </w:style>
  <w:style w:type="paragraph" w:customStyle="1" w:styleId="msonormal0">
    <w:name w:val="msonormal"/>
    <w:basedOn w:val="a3"/>
    <w:qFormat/>
    <w:rsid w:val="00232F37"/>
    <w:pPr>
      <w:spacing w:beforeAutospacing="1" w:afterAutospacing="1"/>
    </w:pPr>
  </w:style>
  <w:style w:type="paragraph" w:customStyle="1" w:styleId="font5">
    <w:name w:val="font5"/>
    <w:basedOn w:val="a3"/>
    <w:qFormat/>
    <w:rsid w:val="00232F37"/>
    <w:pPr>
      <w:spacing w:beforeAutospacing="1" w:afterAutospacing="1"/>
    </w:pPr>
    <w:rPr>
      <w:rFonts w:ascii="Calibri" w:hAnsi="Calibri" w:cs="Calibri"/>
      <w:color w:val="000000"/>
      <w:sz w:val="22"/>
      <w:szCs w:val="22"/>
    </w:rPr>
  </w:style>
  <w:style w:type="paragraph" w:customStyle="1" w:styleId="font6">
    <w:name w:val="font6"/>
    <w:basedOn w:val="a3"/>
    <w:qFormat/>
    <w:rsid w:val="00232F37"/>
    <w:pPr>
      <w:spacing w:beforeAutospacing="1" w:afterAutospacing="1"/>
    </w:pPr>
    <w:rPr>
      <w:rFonts w:ascii="Calibri" w:hAnsi="Calibri" w:cs="Calibri"/>
      <w:b/>
      <w:bCs/>
      <w:color w:val="FF0000"/>
      <w:sz w:val="22"/>
      <w:szCs w:val="22"/>
    </w:rPr>
  </w:style>
  <w:style w:type="paragraph" w:customStyle="1" w:styleId="xl63">
    <w:name w:val="xl63"/>
    <w:basedOn w:val="a3"/>
    <w:qFormat/>
    <w:rsid w:val="00232F37"/>
    <w:pPr>
      <w:pBdr>
        <w:top w:val="single" w:sz="4" w:space="0" w:color="595959"/>
        <w:left w:val="single" w:sz="4" w:space="0" w:color="595959"/>
        <w:bottom w:val="single" w:sz="4" w:space="0" w:color="595959"/>
        <w:right w:val="single" w:sz="4" w:space="0" w:color="595959"/>
      </w:pBdr>
      <w:shd w:val="clear" w:color="000000" w:fill="D0CECE"/>
      <w:spacing w:beforeAutospacing="1" w:afterAutospacing="1"/>
      <w:jc w:val="center"/>
      <w:textAlignment w:val="top"/>
    </w:pPr>
    <w:rPr>
      <w:b/>
      <w:bCs/>
    </w:rPr>
  </w:style>
  <w:style w:type="paragraph" w:customStyle="1" w:styleId="xl64">
    <w:name w:val="xl64"/>
    <w:basedOn w:val="a3"/>
    <w:qFormat/>
    <w:rsid w:val="00232F37"/>
    <w:pPr>
      <w:pBdr>
        <w:top w:val="single" w:sz="4" w:space="0" w:color="595959"/>
        <w:left w:val="single" w:sz="4" w:space="0" w:color="595959"/>
        <w:bottom w:val="single" w:sz="4" w:space="0" w:color="595959"/>
        <w:right w:val="single" w:sz="4" w:space="0" w:color="595959"/>
      </w:pBdr>
      <w:spacing w:beforeAutospacing="1" w:afterAutospacing="1"/>
      <w:textAlignment w:val="center"/>
    </w:pPr>
  </w:style>
  <w:style w:type="paragraph" w:customStyle="1" w:styleId="xl65">
    <w:name w:val="xl65"/>
    <w:basedOn w:val="a3"/>
    <w:qFormat/>
    <w:rsid w:val="00232F37"/>
    <w:pPr>
      <w:pBdr>
        <w:top w:val="single" w:sz="4" w:space="0" w:color="595959"/>
        <w:left w:val="single" w:sz="4" w:space="0" w:color="595959"/>
        <w:bottom w:val="single" w:sz="4" w:space="0" w:color="595959"/>
        <w:right w:val="single" w:sz="4" w:space="0" w:color="595959"/>
      </w:pBdr>
      <w:spacing w:beforeAutospacing="1" w:afterAutospacing="1"/>
      <w:textAlignment w:val="center"/>
    </w:pPr>
  </w:style>
  <w:style w:type="paragraph" w:customStyle="1" w:styleId="xl66">
    <w:name w:val="xl66"/>
    <w:basedOn w:val="a3"/>
    <w:qFormat/>
    <w:rsid w:val="00232F37"/>
    <w:pPr>
      <w:pBdr>
        <w:bottom w:val="single" w:sz="8" w:space="0" w:color="595959"/>
        <w:right w:val="single" w:sz="8" w:space="0" w:color="595959"/>
      </w:pBdr>
      <w:spacing w:beforeAutospacing="1" w:afterAutospacing="1"/>
      <w:textAlignment w:val="center"/>
    </w:pPr>
    <w:rPr>
      <w:color w:val="000000"/>
    </w:rPr>
  </w:style>
  <w:style w:type="paragraph" w:customStyle="1" w:styleId="xl67">
    <w:name w:val="xl67"/>
    <w:basedOn w:val="a3"/>
    <w:qFormat/>
    <w:rsid w:val="00232F37"/>
    <w:pPr>
      <w:pBdr>
        <w:left w:val="single" w:sz="8" w:space="0" w:color="595959"/>
        <w:right w:val="single" w:sz="8" w:space="0" w:color="595959"/>
      </w:pBdr>
      <w:spacing w:beforeAutospacing="1" w:afterAutospacing="1"/>
      <w:textAlignment w:val="center"/>
    </w:pPr>
    <w:rPr>
      <w:color w:val="000000"/>
    </w:rPr>
  </w:style>
  <w:style w:type="paragraph" w:customStyle="1" w:styleId="xl68">
    <w:name w:val="xl68"/>
    <w:basedOn w:val="a3"/>
    <w:qFormat/>
    <w:rsid w:val="00232F37"/>
    <w:pPr>
      <w:pBdr>
        <w:top w:val="single" w:sz="8" w:space="0" w:color="595959"/>
        <w:left w:val="single" w:sz="8" w:space="0" w:color="595959"/>
        <w:right w:val="single" w:sz="8" w:space="0" w:color="595959"/>
      </w:pBdr>
      <w:spacing w:beforeAutospacing="1" w:afterAutospacing="1"/>
      <w:textAlignment w:val="center"/>
    </w:pPr>
    <w:rPr>
      <w:color w:val="000000"/>
    </w:rPr>
  </w:style>
  <w:style w:type="paragraph" w:customStyle="1" w:styleId="xl69">
    <w:name w:val="xl69"/>
    <w:basedOn w:val="a3"/>
    <w:qFormat/>
    <w:rsid w:val="00232F37"/>
    <w:pPr>
      <w:pBdr>
        <w:left w:val="single" w:sz="8" w:space="0" w:color="595959"/>
        <w:bottom w:val="single" w:sz="8" w:space="0" w:color="595959"/>
        <w:right w:val="single" w:sz="8" w:space="0" w:color="595959"/>
      </w:pBdr>
      <w:spacing w:beforeAutospacing="1" w:afterAutospacing="1"/>
      <w:textAlignment w:val="center"/>
    </w:pPr>
    <w:rPr>
      <w:color w:val="000000"/>
    </w:rPr>
  </w:style>
  <w:style w:type="paragraph" w:customStyle="1" w:styleId="afffff">
    <w:name w:val="Верхний колонтитул слева"/>
    <w:basedOn w:val="aff0"/>
    <w:qFormat/>
  </w:style>
  <w:style w:type="paragraph" w:customStyle="1" w:styleId="afffff0">
    <w:name w:val="Содержимое врезки"/>
    <w:basedOn w:val="a3"/>
    <w:qFormat/>
  </w:style>
  <w:style w:type="paragraph" w:customStyle="1" w:styleId="WW-">
    <w:name w:val="WW-Текст"/>
    <w:basedOn w:val="a3"/>
    <w:qFormat/>
    <w:pPr>
      <w:ind w:firstLine="540"/>
      <w:jc w:val="both"/>
    </w:pPr>
    <w:rPr>
      <w:sz w:val="26"/>
    </w:rPr>
  </w:style>
  <w:style w:type="paragraph" w:customStyle="1" w:styleId="afffff1">
    <w:name w:val="Содержимое таблицы"/>
    <w:basedOn w:val="a3"/>
    <w:qFormat/>
    <w:pPr>
      <w:widowControl w:val="0"/>
      <w:suppressLineNumbers/>
    </w:pPr>
  </w:style>
  <w:style w:type="paragraph" w:customStyle="1" w:styleId="user6">
    <w:name w:val="Содержимое врезки (user)"/>
    <w:basedOn w:val="a3"/>
    <w:qFormat/>
  </w:style>
  <w:style w:type="paragraph" w:customStyle="1" w:styleId="user7">
    <w:name w:val="Содержимое таблицы (user)"/>
    <w:basedOn w:val="a3"/>
    <w:qFormat/>
    <w:pPr>
      <w:widowControl w:val="0"/>
      <w:suppressLineNumbers/>
    </w:pPr>
  </w:style>
  <w:style w:type="paragraph" w:customStyle="1" w:styleId="user8">
    <w:name w:val="Заголовок таблицы (user)"/>
    <w:basedOn w:val="user7"/>
    <w:qFormat/>
    <w:pPr>
      <w:jc w:val="center"/>
    </w:pPr>
    <w:rPr>
      <w:b/>
      <w:bCs/>
    </w:rPr>
  </w:style>
  <w:style w:type="numbering" w:customStyle="1" w:styleId="afffff2">
    <w:name w:val="Без списка"/>
    <w:uiPriority w:val="99"/>
    <w:semiHidden/>
    <w:unhideWhenUsed/>
    <w:qFormat/>
  </w:style>
  <w:style w:type="numbering" w:styleId="111111">
    <w:name w:val="Outline List 2"/>
    <w:qFormat/>
  </w:style>
  <w:style w:type="numbering" w:customStyle="1" w:styleId="29">
    <w:name w:val="Стиль2"/>
    <w:uiPriority w:val="99"/>
    <w:qFormat/>
    <w:rsid w:val="00232F37"/>
  </w:style>
  <w:style w:type="numbering" w:customStyle="1" w:styleId="WW8Num8">
    <w:name w:val="WW8Num8"/>
    <w:qFormat/>
  </w:style>
  <w:style w:type="numbering" w:customStyle="1" w:styleId="WW8Num17">
    <w:name w:val="WW8Num17"/>
    <w:qFormat/>
  </w:style>
  <w:style w:type="numbering" w:customStyle="1" w:styleId="WW8Num6">
    <w:name w:val="WW8Num6"/>
    <w:qFormat/>
  </w:style>
  <w:style w:type="numbering" w:customStyle="1" w:styleId="WW8Num16">
    <w:name w:val="WW8Num16"/>
    <w:qFormat/>
  </w:style>
  <w:style w:type="table" w:customStyle="1" w:styleId="17">
    <w:name w:val="Сетка таблицы1"/>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3">
    <w:name w:val="Table Grid"/>
    <w:basedOn w:val="a6"/>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6"/>
    <w:uiPriority w:val="99"/>
    <w:rsid w:val="00291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6"/>
    <w:rsid w:val="00AA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company.rt.ru/about/disclosure/" TargetMode="External"/><Relationship Id="rId18" Type="http://schemas.openxmlformats.org/officeDocument/2006/relationships/header" Target="header7.xml"/><Relationship Id="rId26" Type="http://schemas.openxmlformats.org/officeDocument/2006/relationships/hyperlink" Target="https://www.portal.rt.ru/wps/myportal/Home/servises/ind-registry" TargetMode="External"/><Relationship Id="rId39" Type="http://schemas.openxmlformats.org/officeDocument/2006/relationships/hyperlink" Target="mailto:Aleksey.Mareev@rt.ru" TargetMode="External"/><Relationship Id="rId21" Type="http://schemas.openxmlformats.org/officeDocument/2006/relationships/header" Target="header10.xml"/><Relationship Id="rId34" Type="http://schemas.openxmlformats.org/officeDocument/2006/relationships/header" Target="header18.xml"/><Relationship Id="rId42" Type="http://schemas.openxmlformats.org/officeDocument/2006/relationships/hyperlink" Target="mailto:v.rodionov@nw.rt.ru" TargetMode="External"/><Relationship Id="rId47" Type="http://schemas.openxmlformats.org/officeDocument/2006/relationships/hyperlink" Target="mailto:Aleksandr.Zabello@south.rt.ru" TargetMode="External"/><Relationship Id="rId50" Type="http://schemas.openxmlformats.org/officeDocument/2006/relationships/hyperlink" Target="mailto:alexandr.a.maksimov@sibir.rt.ru" TargetMode="External"/><Relationship Id="rId55"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yperlink" Target="mailto:n.e.egorova@volga.rt.ru" TargetMode="External"/><Relationship Id="rId17" Type="http://schemas.openxmlformats.org/officeDocument/2006/relationships/header" Target="header6.xml"/><Relationship Id="rId25" Type="http://schemas.openxmlformats.org/officeDocument/2006/relationships/hyperlink" Target="https://www.portal.rt.ru/wps/myportal/Home/servises/ind-registry" TargetMode="External"/><Relationship Id="rId33" Type="http://schemas.openxmlformats.org/officeDocument/2006/relationships/header" Target="header17.xml"/><Relationship Id="rId38" Type="http://schemas.openxmlformats.org/officeDocument/2006/relationships/header" Target="header21.xml"/><Relationship Id="rId46" Type="http://schemas.openxmlformats.org/officeDocument/2006/relationships/hyperlink" Target="mailto:Aleksandr.Puzik@south.rt.ru"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3.xml"/><Relationship Id="rId41" Type="http://schemas.openxmlformats.org/officeDocument/2006/relationships/hyperlink" Target="mailto:Aleksandr.Shkatyrev@nw.rt.ru" TargetMode="External"/><Relationship Id="rId54"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egorova@volga.rt.ru" TargetMode="External"/><Relationship Id="rId24" Type="http://schemas.openxmlformats.org/officeDocument/2006/relationships/hyperlink" Target="https://www.portal.rt.ru/wps/myportal/Home/servises/ind-registry" TargetMode="Externa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yperlink" Target="mailto:Aleksey_A_Putiev@center.rt.ru" TargetMode="External"/><Relationship Id="rId45" Type="http://schemas.openxmlformats.org/officeDocument/2006/relationships/hyperlink" Target="mailto:yu.pakharev@volga.rt.ru" TargetMode="External"/><Relationship Id="rId53" Type="http://schemas.openxmlformats.org/officeDocument/2006/relationships/hyperlink" Target="mailto:FedorenkoPA@dv.rt.ru"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yperlink" Target="https://www.portal.rt.ru/wps/myportal/Home/servises/ind-registry" TargetMode="External"/><Relationship Id="rId36" Type="http://schemas.openxmlformats.org/officeDocument/2006/relationships/header" Target="header19.xml"/><Relationship Id="rId49" Type="http://schemas.openxmlformats.org/officeDocument/2006/relationships/hyperlink" Target="mailto:voronin-va@ural.rt.ru" TargetMode="Externa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5.xml"/><Relationship Id="rId44" Type="http://schemas.openxmlformats.org/officeDocument/2006/relationships/hyperlink" Target="mailto:l.v.busygina@volga.rt.ru" TargetMode="External"/><Relationship Id="rId52" Type="http://schemas.openxmlformats.org/officeDocument/2006/relationships/hyperlink" Target="mailto:mironovNF@dv.rt.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company.rt.ru/about/disclosure/" TargetMode="External"/><Relationship Id="rId22" Type="http://schemas.openxmlformats.org/officeDocument/2006/relationships/header" Target="header11.xml"/><Relationship Id="rId27" Type="http://schemas.openxmlformats.org/officeDocument/2006/relationships/hyperlink" Target="https://www.portal.rt.ru/wps/myportal/Home/servises/glossariy" TargetMode="External"/><Relationship Id="rId30" Type="http://schemas.openxmlformats.org/officeDocument/2006/relationships/header" Target="header14.xml"/><Relationship Id="rId35" Type="http://schemas.openxmlformats.org/officeDocument/2006/relationships/image" Target="media/image1.wmf"/><Relationship Id="rId43" Type="http://schemas.openxmlformats.org/officeDocument/2006/relationships/hyperlink" Target="mailto:Aleksey.A.Kashin@nw.rt.ru" TargetMode="External"/><Relationship Id="rId48" Type="http://schemas.openxmlformats.org/officeDocument/2006/relationships/hyperlink" Target="mailto:machekhin-am@ural.rt.ru" TargetMode="External"/><Relationship Id="rId56" Type="http://schemas.openxmlformats.org/officeDocument/2006/relationships/header" Target="header24.xml"/><Relationship Id="rId8" Type="http://schemas.openxmlformats.org/officeDocument/2006/relationships/header" Target="header1.xml"/><Relationship Id="rId51" Type="http://schemas.openxmlformats.org/officeDocument/2006/relationships/hyperlink" Target="mailto:Jurij.V.Zelenskij@sibir.r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2F1CD-1256-4418-8016-285DF1C26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50</Pages>
  <Words>14365</Words>
  <Characters>81882</Characters>
  <Application>Microsoft Office Word</Application>
  <DocSecurity>0</DocSecurity>
  <Lines>682</Lines>
  <Paragraphs>192</Paragraphs>
  <ScaleCrop>false</ScaleCrop>
  <Company>ПАО "Ростелеком"</Company>
  <LinksUpToDate>false</LinksUpToDate>
  <CharactersWithSpaces>96055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Дикова Наталья Владимировна</dc:creator>
  <dc:description/>
  <cp:lastModifiedBy>Новоселова Юлия Сергеевна</cp:lastModifiedBy>
  <cp:revision>106</cp:revision>
  <cp:lastPrinted>2024-06-03T11:11:00Z</cp:lastPrinted>
  <dcterms:created xsi:type="dcterms:W3CDTF">2025-07-01T10:29:00Z</dcterms:created>
  <dcterms:modified xsi:type="dcterms:W3CDTF">2025-12-26T03:38:00Z</dcterms:modified>
  <dc:language>ru-RU</dc:language>
</cp:coreProperties>
</file>